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952999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val="de-DE"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6686A9C3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>سالاری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F85EDE9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عامل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43441C6C" w14:textId="77777777" w:rsidR="009D25E8" w:rsidRDefault="00E03133" w:rsidP="009D25E8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9D25E8" w:rsidRPr="009D25E8">
        <w:rPr>
          <w:rFonts w:cs="B Nazanin"/>
          <w:b/>
          <w:bCs/>
          <w:sz w:val="28"/>
          <w:szCs w:val="28"/>
          <w:u w:val="single"/>
          <w:rtl/>
          <w:lang w:bidi="fa-IR"/>
        </w:rPr>
        <w:t>دعوت‌نامه حضور در</w:t>
      </w:r>
      <w:r w:rsidR="009D25E8" w:rsidRPr="009D25E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جلسه بازرسی کمپرسورهای پکیج سردسازی</w:t>
      </w:r>
    </w:p>
    <w:p w14:paraId="1F25D230" w14:textId="270330E1" w:rsidR="009D25E8" w:rsidRPr="009D25E8" w:rsidRDefault="009D25E8" w:rsidP="009D25E8">
      <w:pPr>
        <w:bidi/>
        <w:jc w:val="center"/>
        <w:rPr>
          <w:sz w:val="28"/>
          <w:szCs w:val="28"/>
        </w:rPr>
      </w:pPr>
      <w:r w:rsidRPr="009D25E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به شماره قرار داد </w:t>
      </w:r>
      <w:r w:rsidRPr="009D25E8">
        <w:rPr>
          <w:rFonts w:cs="B Nazanin"/>
          <w:b/>
          <w:bCs/>
          <w:sz w:val="28"/>
          <w:szCs w:val="28"/>
          <w:u w:val="single"/>
          <w:lang w:bidi="fa-IR"/>
        </w:rPr>
        <w:t>Offsite-61-1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9994356" w14:textId="35475110" w:rsidR="009D25E8" w:rsidRDefault="00904E1D" w:rsidP="009D25E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526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3133" w:rsidRPr="00852648">
        <w:rPr>
          <w:rFonts w:cs="B Nazanin" w:hint="cs"/>
          <w:sz w:val="28"/>
          <w:szCs w:val="28"/>
          <w:rtl/>
          <w:lang w:bidi="fa-IR"/>
        </w:rPr>
        <w:t xml:space="preserve"> احتراماً، </w:t>
      </w:r>
      <w:r w:rsidR="009D25E8" w:rsidRPr="009D25E8">
        <w:rPr>
          <w:rFonts w:cs="B Nazanin" w:hint="cs"/>
          <w:sz w:val="28"/>
          <w:szCs w:val="28"/>
          <w:rtl/>
          <w:lang w:bidi="fa-IR"/>
        </w:rPr>
        <w:t xml:space="preserve">به استحضار می رساند با توجه به </w:t>
      </w:r>
      <w:r w:rsidR="00C849F5">
        <w:rPr>
          <w:rFonts w:cs="B Nazanin" w:hint="cs"/>
          <w:sz w:val="28"/>
          <w:szCs w:val="28"/>
          <w:rtl/>
          <w:lang w:bidi="fa-IR"/>
        </w:rPr>
        <w:t>ارسال گزارش بازرسی کمپرسور های پروژه در کارخانه مایکوم بلژیک و حمل آنها به سمت امارات مطابق بارنامه پیوست، احتراماً زمان حدودی رسیدن</w:t>
      </w:r>
      <w:r w:rsidR="009D25E8" w:rsidRPr="009D25E8">
        <w:rPr>
          <w:rFonts w:cs="B Nazanin" w:hint="cs"/>
          <w:sz w:val="28"/>
          <w:szCs w:val="28"/>
          <w:rtl/>
          <w:lang w:bidi="fa-IR"/>
        </w:rPr>
        <w:t xml:space="preserve"> کمپرسورهای پروژه پکیج سرد سازی شرکت مایکوم (</w:t>
      </w:r>
      <w:r w:rsidR="009D25E8" w:rsidRPr="009D25E8">
        <w:rPr>
          <w:rFonts w:cs="B Nazanin"/>
          <w:sz w:val="28"/>
          <w:szCs w:val="28"/>
          <w:lang w:bidi="fa-IR"/>
        </w:rPr>
        <w:t>MAYEKAWA</w:t>
      </w:r>
      <w:r w:rsidR="009D25E8" w:rsidRPr="009D25E8">
        <w:rPr>
          <w:rFonts w:cs="B Nazanin" w:hint="cs"/>
          <w:sz w:val="28"/>
          <w:szCs w:val="28"/>
          <w:rtl/>
          <w:lang w:bidi="fa-IR"/>
        </w:rPr>
        <w:t>) در کارخانه شرکت سازنده در کشور امارات در هفته اول دسامبر 2024</w:t>
      </w:r>
      <w:r w:rsidR="00C849F5">
        <w:rPr>
          <w:rFonts w:cs="B Nazanin" w:hint="cs"/>
          <w:sz w:val="28"/>
          <w:szCs w:val="28"/>
          <w:rtl/>
          <w:lang w:bidi="fa-IR"/>
        </w:rPr>
        <w:t xml:space="preserve"> می باشد. لذا </w:t>
      </w:r>
      <w:r w:rsidR="009D25E8" w:rsidRPr="009D25E8">
        <w:rPr>
          <w:rFonts w:cs="B Nazanin" w:hint="cs"/>
          <w:sz w:val="28"/>
          <w:szCs w:val="28"/>
          <w:rtl/>
          <w:lang w:bidi="fa-IR"/>
        </w:rPr>
        <w:t>بدین وسیله از آن کارفرمای محترم دعوت به عمل می آید تا در جلسه بازرسی کمپرسورهای مذکور که تاریخ دقیق ان متعاقبا اعلام خواهد شد، شرکت فرمای</w:t>
      </w:r>
      <w:r w:rsidR="009D25E8">
        <w:rPr>
          <w:rFonts w:cs="B Nazanin" w:hint="cs"/>
          <w:sz w:val="28"/>
          <w:szCs w:val="28"/>
          <w:rtl/>
          <w:lang w:val="en-US" w:bidi="fa-IR"/>
        </w:rPr>
        <w:t>ی</w:t>
      </w:r>
      <w:r w:rsidR="009D25E8" w:rsidRPr="009D25E8">
        <w:rPr>
          <w:rFonts w:cs="B Nazanin" w:hint="cs"/>
          <w:sz w:val="28"/>
          <w:szCs w:val="28"/>
          <w:rtl/>
          <w:lang w:bidi="fa-IR"/>
        </w:rPr>
        <w:t xml:space="preserve">د.  </w:t>
      </w:r>
    </w:p>
    <w:p w14:paraId="1A181F68" w14:textId="12C63479" w:rsidR="00C849F5" w:rsidRDefault="00C849F5" w:rsidP="00C849F5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همچنین با توجه به پیشرفت پروژه و نیاز شدید به </w:t>
      </w:r>
      <w:r w:rsidR="00DB4BD0">
        <w:rPr>
          <w:rFonts w:cs="B Nazanin" w:hint="cs"/>
          <w:sz w:val="28"/>
          <w:szCs w:val="28"/>
          <w:rtl/>
          <w:lang w:bidi="fa-IR"/>
        </w:rPr>
        <w:t xml:space="preserve">تزریق منابع مالی به پروژه جهت </w:t>
      </w:r>
      <w:r>
        <w:rPr>
          <w:rFonts w:cs="B Nazanin" w:hint="cs"/>
          <w:sz w:val="28"/>
          <w:szCs w:val="28"/>
          <w:rtl/>
          <w:lang w:bidi="fa-IR"/>
        </w:rPr>
        <w:t>تسویه اقلام خریداری شده با سازندگان فرعی</w:t>
      </w:r>
      <w:r w:rsidR="00DB4BD0">
        <w:rPr>
          <w:rFonts w:cs="B Nazanin" w:hint="cs"/>
          <w:sz w:val="28"/>
          <w:szCs w:val="28"/>
          <w:rtl/>
          <w:lang w:bidi="fa-IR"/>
        </w:rPr>
        <w:t xml:space="preserve"> علی الخصوص شرکت مایکوم ژاپن</w:t>
      </w:r>
      <w:r>
        <w:rPr>
          <w:rFonts w:cs="B Nazanin" w:hint="cs"/>
          <w:sz w:val="28"/>
          <w:szCs w:val="28"/>
          <w:rtl/>
          <w:lang w:bidi="fa-IR"/>
        </w:rPr>
        <w:t>، خواهشمند است</w:t>
      </w:r>
      <w:r w:rsidR="003F3B96">
        <w:rPr>
          <w:rFonts w:cs="B Nazanin" w:hint="cs"/>
          <w:sz w:val="28"/>
          <w:szCs w:val="28"/>
          <w:rtl/>
          <w:lang w:bidi="fa-IR"/>
        </w:rPr>
        <w:t xml:space="preserve"> با توجه به مستندات ارائه شده،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3F3B96">
        <w:rPr>
          <w:rFonts w:cs="B Nazanin" w:hint="cs"/>
          <w:sz w:val="28"/>
          <w:szCs w:val="28"/>
          <w:rtl/>
          <w:lang w:bidi="fa-IR"/>
        </w:rPr>
        <w:t>در خصوص پرداخت فاکتور</w:t>
      </w:r>
      <w:r w:rsidR="00DB4BD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شماره </w:t>
      </w:r>
      <w:r w:rsidR="00DB4BD0">
        <w:rPr>
          <w:rFonts w:cs="B Nazanin"/>
          <w:sz w:val="28"/>
          <w:szCs w:val="28"/>
          <w:lang w:bidi="fa-IR"/>
        </w:rPr>
        <w:t>2023-MR-200-INV-03</w:t>
      </w:r>
      <w:r>
        <w:rPr>
          <w:rFonts w:cs="B Nazanin" w:hint="cs"/>
          <w:sz w:val="28"/>
          <w:szCs w:val="28"/>
          <w:rtl/>
          <w:lang w:bidi="fa-IR"/>
        </w:rPr>
        <w:t xml:space="preserve"> مورخ</w:t>
      </w:r>
      <w:r w:rsidR="00DB4BD0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4BD0">
        <w:rPr>
          <w:rFonts w:cs="B Nazanin"/>
          <w:sz w:val="28"/>
          <w:szCs w:val="28"/>
          <w:lang w:bidi="fa-IR"/>
        </w:rPr>
        <w:t>08</w:t>
      </w:r>
      <w:r w:rsidR="00DB4BD0">
        <w:rPr>
          <w:rFonts w:cs="B Nazanin"/>
          <w:sz w:val="28"/>
          <w:szCs w:val="28"/>
          <w:lang w:val="en-US" w:bidi="fa-IR"/>
        </w:rPr>
        <w:t>.10.2024</w:t>
      </w:r>
      <w:r w:rsidR="00DB4BD0">
        <w:rPr>
          <w:rFonts w:cs="B Nazanin" w:hint="cs"/>
          <w:sz w:val="28"/>
          <w:szCs w:val="28"/>
          <w:rtl/>
          <w:lang w:val="en-US" w:bidi="fa-IR"/>
        </w:rPr>
        <w:t xml:space="preserve"> به مبلغ 250.000 یورو،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3F3B96">
        <w:rPr>
          <w:rFonts w:cs="B Nazanin" w:hint="cs"/>
          <w:sz w:val="28"/>
          <w:szCs w:val="28"/>
          <w:rtl/>
          <w:lang w:bidi="fa-IR"/>
        </w:rPr>
        <w:t>دستورات</w:t>
      </w:r>
      <w:r w:rsidR="00DB4BD0">
        <w:rPr>
          <w:rFonts w:cs="B Nazanin" w:hint="cs"/>
          <w:sz w:val="28"/>
          <w:szCs w:val="28"/>
          <w:rtl/>
          <w:lang w:bidi="fa-IR"/>
        </w:rPr>
        <w:t xml:space="preserve"> مقتضی </w:t>
      </w:r>
      <w:r w:rsidR="003F3B96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DB4BD0">
        <w:rPr>
          <w:rFonts w:cs="B Nazanin" w:hint="cs"/>
          <w:sz w:val="28"/>
          <w:szCs w:val="28"/>
          <w:rtl/>
          <w:lang w:bidi="fa-IR"/>
        </w:rPr>
        <w:t>ایفاد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3F3B96">
        <w:rPr>
          <w:rFonts w:cs="B Nazanin" w:hint="cs"/>
          <w:sz w:val="28"/>
          <w:szCs w:val="28"/>
          <w:rtl/>
          <w:lang w:bidi="fa-IR"/>
        </w:rPr>
        <w:t>فرمایید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2F762BB8" w14:textId="77777777" w:rsidR="009D25E8" w:rsidRPr="00DB4BD0" w:rsidRDefault="009D25E8" w:rsidP="009D25E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F3A5637" w14:textId="73917D05" w:rsidR="009D25E8" w:rsidRPr="009D25E8" w:rsidRDefault="009D25E8" w:rsidP="009D25E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D25E8">
        <w:rPr>
          <w:rFonts w:cs="B Nazanin"/>
          <w:sz w:val="28"/>
          <w:szCs w:val="28"/>
          <w:rtl/>
          <w:lang w:bidi="fa-IR"/>
        </w:rPr>
        <w:t xml:space="preserve">حضور </w:t>
      </w:r>
      <w:r>
        <w:rPr>
          <w:rFonts w:cs="B Nazanin" w:hint="cs"/>
          <w:sz w:val="28"/>
          <w:szCs w:val="28"/>
          <w:rtl/>
          <w:lang w:bidi="fa-IR"/>
        </w:rPr>
        <w:t>کارفرمای محترم</w:t>
      </w:r>
      <w:r w:rsidRPr="009D25E8">
        <w:rPr>
          <w:rFonts w:cs="B Nazanin"/>
          <w:sz w:val="28"/>
          <w:szCs w:val="28"/>
          <w:rtl/>
          <w:lang w:bidi="fa-IR"/>
        </w:rPr>
        <w:t xml:space="preserve"> مایه افتخار و مسرت ماست</w:t>
      </w:r>
      <w:r w:rsidRPr="009D25E8">
        <w:rPr>
          <w:rFonts w:cs="B Nazanin"/>
          <w:sz w:val="28"/>
          <w:szCs w:val="28"/>
          <w:lang w:bidi="fa-IR"/>
        </w:rPr>
        <w:t>.</w:t>
      </w:r>
    </w:p>
    <w:p w14:paraId="1536338A" w14:textId="56768ED8" w:rsidR="00356412" w:rsidRDefault="00852648" w:rsidP="0085264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</w:t>
      </w:r>
    </w:p>
    <w:p w14:paraId="25B3D9C1" w14:textId="77777777" w:rsidR="00356412" w:rsidRDefault="00356412" w:rsidP="0035641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BABB3D0" w14:textId="77777777" w:rsidR="00E46268" w:rsidRDefault="00E46268" w:rsidP="00356412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EC7EE84" w14:textId="77777777" w:rsidR="00E46268" w:rsidRDefault="00E46268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1736076F" w:rsidR="00E03133" w:rsidRPr="00F71A0E" w:rsidRDefault="00E03133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63649DAE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امین مالکی نیا </w:t>
      </w:r>
    </w:p>
    <w:p w14:paraId="346C1D54" w14:textId="2601F83A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عامل    </w:t>
      </w:r>
    </w:p>
    <w:p w14:paraId="32ADFB61" w14:textId="77777777" w:rsidR="00E03133" w:rsidRPr="00F71A0E" w:rsidRDefault="00E03133" w:rsidP="00E0313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791863D" w14:textId="77777777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7CCA" w14:textId="77777777" w:rsidR="00BF5F9C" w:rsidRDefault="00BF5F9C">
      <w:r>
        <w:separator/>
      </w:r>
    </w:p>
  </w:endnote>
  <w:endnote w:type="continuationSeparator" w:id="0">
    <w:p w14:paraId="65FA1427" w14:textId="77777777" w:rsidR="00BF5F9C" w:rsidRDefault="00BF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7420" w14:textId="77777777" w:rsidR="00BF5F9C" w:rsidRDefault="00BF5F9C">
      <w:r>
        <w:separator/>
      </w:r>
    </w:p>
  </w:footnote>
  <w:footnote w:type="continuationSeparator" w:id="0">
    <w:p w14:paraId="3F142E6F" w14:textId="77777777" w:rsidR="00BF5F9C" w:rsidRDefault="00BF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0118E554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2024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393E02">
      <w:rPr>
        <w:rFonts w:ascii="Verdana" w:hAnsi="Verdana"/>
        <w:b/>
        <w:bCs/>
        <w:noProof/>
        <w:color w:val="0D0D0D"/>
        <w:sz w:val="20"/>
        <w:szCs w:val="20"/>
      </w:rPr>
      <w:t>0</w:t>
    </w:r>
    <w:r w:rsidR="00C22696">
      <w:rPr>
        <w:rFonts w:ascii="Verdana" w:hAnsi="Verdana"/>
        <w:b/>
        <w:bCs/>
        <w:noProof/>
        <w:color w:val="0D0D0D"/>
        <w:sz w:val="20"/>
        <w:szCs w:val="20"/>
      </w:rPr>
      <w:t>6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it-IT"/>
      </w:rPr>
      <w:t>11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24</w:t>
    </w:r>
  </w:p>
  <w:p w14:paraId="27EEE506" w14:textId="66C6C834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DB4BD0">
      <w:rPr>
        <w:rFonts w:ascii="Verdana" w:hAnsi="Verdana"/>
        <w:b/>
        <w:bCs/>
        <w:noProof/>
        <w:color w:val="0D0D0D"/>
        <w:sz w:val="20"/>
        <w:szCs w:val="20"/>
        <w:lang w:val="en-US"/>
      </w:rPr>
      <w:t>11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en-US"/>
      </w:rPr>
      <w:t>Nov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2024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7F55"/>
    <w:rsid w:val="00167FE9"/>
    <w:rsid w:val="00170CAF"/>
    <w:rsid w:val="0017193B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490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371C"/>
    <w:rsid w:val="00275483"/>
    <w:rsid w:val="002760C5"/>
    <w:rsid w:val="0027646E"/>
    <w:rsid w:val="00277AFA"/>
    <w:rsid w:val="002841F0"/>
    <w:rsid w:val="0028455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50430"/>
    <w:rsid w:val="003530BF"/>
    <w:rsid w:val="00353DC0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7B46"/>
    <w:rsid w:val="003A1911"/>
    <w:rsid w:val="003A199D"/>
    <w:rsid w:val="003A353D"/>
    <w:rsid w:val="003B0457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3B96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4187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526"/>
    <w:rsid w:val="007E26FA"/>
    <w:rsid w:val="007E3EBA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5A0B"/>
    <w:rsid w:val="008A7D55"/>
    <w:rsid w:val="008B160E"/>
    <w:rsid w:val="008B3052"/>
    <w:rsid w:val="008B36B7"/>
    <w:rsid w:val="008B40B4"/>
    <w:rsid w:val="008B426B"/>
    <w:rsid w:val="008B51D1"/>
    <w:rsid w:val="008B7773"/>
    <w:rsid w:val="008C2ABA"/>
    <w:rsid w:val="008C2C98"/>
    <w:rsid w:val="008C7AC1"/>
    <w:rsid w:val="008D1341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C1DB9"/>
    <w:rsid w:val="009C24B2"/>
    <w:rsid w:val="009C444A"/>
    <w:rsid w:val="009C48AC"/>
    <w:rsid w:val="009C5284"/>
    <w:rsid w:val="009D12E4"/>
    <w:rsid w:val="009D25C2"/>
    <w:rsid w:val="009D25E8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A1BF2"/>
    <w:rsid w:val="00AA427F"/>
    <w:rsid w:val="00AA4E7C"/>
    <w:rsid w:val="00AB022E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F35B5"/>
    <w:rsid w:val="00B01FE4"/>
    <w:rsid w:val="00B052ED"/>
    <w:rsid w:val="00B05308"/>
    <w:rsid w:val="00B076C7"/>
    <w:rsid w:val="00B1330B"/>
    <w:rsid w:val="00B2123C"/>
    <w:rsid w:val="00B276BA"/>
    <w:rsid w:val="00B40CF2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BF5F9C"/>
    <w:rsid w:val="00C012C0"/>
    <w:rsid w:val="00C023DD"/>
    <w:rsid w:val="00C03937"/>
    <w:rsid w:val="00C12C6D"/>
    <w:rsid w:val="00C13475"/>
    <w:rsid w:val="00C14616"/>
    <w:rsid w:val="00C22696"/>
    <w:rsid w:val="00C22CE4"/>
    <w:rsid w:val="00C321D5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49F5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752A"/>
    <w:rsid w:val="00D50A78"/>
    <w:rsid w:val="00D50B76"/>
    <w:rsid w:val="00D551EB"/>
    <w:rsid w:val="00D56BD8"/>
    <w:rsid w:val="00D578F7"/>
    <w:rsid w:val="00D6096D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4BD0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1379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NoteBook</cp:lastModifiedBy>
  <cp:revision>2</cp:revision>
  <cp:lastPrinted>2024-01-28T09:10:00Z</cp:lastPrinted>
  <dcterms:created xsi:type="dcterms:W3CDTF">2024-11-09T08:47:00Z</dcterms:created>
  <dcterms:modified xsi:type="dcterms:W3CDTF">2024-11-09T08:47:00Z</dcterms:modified>
</cp:coreProperties>
</file>