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2E6168" w:rsidRPr="00DD4713" w14:paraId="36F568BF" w14:textId="77777777" w:rsidTr="00BC01CE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2E6168" w:rsidRPr="00DD4713" w:rsidRDefault="002E6168" w:rsidP="002E616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B4D242D" w14:textId="4BCF82AF" w:rsidR="002E6168" w:rsidRPr="00911741" w:rsidRDefault="002E6168" w:rsidP="002E616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EI027-DMF-VD-QC-PRO-024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7A24C2E7" w:rsidR="002E6168" w:rsidRPr="002E6168" w:rsidRDefault="002E6168" w:rsidP="002E6168">
            <w:pPr>
              <w:bidi w:val="0"/>
              <w:rPr>
                <w:rFonts w:ascii="Arial" w:hAnsi="Arial" w:cs="Arial"/>
                <w:color w:val="000000"/>
              </w:rPr>
            </w:pPr>
            <w:r w:rsidRPr="002E6168">
              <w:rPr>
                <w:rFonts w:ascii="Calibri" w:hAnsi="Calibri" w:cs="Calibri"/>
              </w:rPr>
              <w:t>Surface Blasting &amp; Painting &amp; Galvanizing Specification and InspectionProcedure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3EE201C" w:rsidR="002E6168" w:rsidRPr="00DA2A05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D715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2E6168" w:rsidRPr="00DA2A05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FCE3EC1" w:rsidR="002E6168" w:rsidRPr="00DA2A05" w:rsidRDefault="002E6168" w:rsidP="002E616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A442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</w:t>
            </w:r>
          </w:p>
        </w:tc>
      </w:tr>
      <w:tr w:rsidR="002E6168" w:rsidRPr="00DD4713" w14:paraId="40BFE034" w14:textId="77777777" w:rsidTr="002E6168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EA0" w14:textId="107B4867" w:rsidR="002E6168" w:rsidRPr="00DD4713" w:rsidRDefault="000D715F" w:rsidP="002E616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8311" w14:textId="12509B36" w:rsidR="002E6168" w:rsidRPr="004E4DF2" w:rsidRDefault="000D715F" w:rsidP="002E6168">
            <w:pPr>
              <w:bidi w:val="0"/>
              <w:rPr>
                <w:sz w:val="20"/>
                <w:szCs w:val="20"/>
              </w:rPr>
            </w:pPr>
            <w:r w:rsidRPr="000D715F">
              <w:rPr>
                <w:rFonts w:ascii="Arial" w:hAnsi="Arial" w:cs="Arial"/>
                <w:color w:val="000000"/>
                <w:sz w:val="20"/>
                <w:szCs w:val="20"/>
              </w:rPr>
              <w:t>EI027-DMF-VD-QC-PRO-027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EF14" w14:textId="3B01D395" w:rsidR="002E6168" w:rsidRPr="002E6168" w:rsidRDefault="000D715F" w:rsidP="002E6168">
            <w:pPr>
              <w:bidi w:val="0"/>
              <w:rPr>
                <w:rFonts w:ascii="Arial" w:hAnsi="Arial" w:cs="Arial"/>
                <w:color w:val="000000"/>
              </w:rPr>
            </w:pPr>
            <w:r w:rsidRPr="000D715F">
              <w:rPr>
                <w:rFonts w:ascii="Arial" w:hAnsi="Arial" w:cs="Arial"/>
                <w:color w:val="000000"/>
              </w:rPr>
              <w:t>Packing &amp; Marking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AC2D" w14:textId="0E020538" w:rsidR="002E6168" w:rsidRPr="00DA2A05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D715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959" w14:textId="715F2375" w:rsidR="002E6168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070B" w14:textId="51B9DA3E" w:rsidR="002E6168" w:rsidRDefault="002E6168" w:rsidP="002E616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0D715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07091CA0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0D715F">
      <w:rPr>
        <w:rFonts w:ascii="Arial" w:hAnsi="Arial" w:cs="Arial"/>
        <w:b/>
        <w:bCs/>
        <w:color w:val="FF0000"/>
        <w:sz w:val="18"/>
        <w:szCs w:val="18"/>
      </w:rPr>
      <w:t>0058</w:t>
    </w:r>
  </w:p>
  <w:p w14:paraId="4CC5821C" w14:textId="41CDD54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0D715F">
      <w:rPr>
        <w:rFonts w:ascii="Arial" w:hAnsi="Arial" w:cs="Arial"/>
        <w:b/>
        <w:bCs/>
        <w:color w:val="FF0000"/>
        <w:sz w:val="18"/>
        <w:szCs w:val="18"/>
      </w:rPr>
      <w:t>15</w:t>
    </w:r>
    <w:r w:rsidR="00CA4308">
      <w:rPr>
        <w:rFonts w:ascii="Arial" w:hAnsi="Arial" w:cs="Arial"/>
        <w:b/>
        <w:bCs/>
        <w:color w:val="FF0000"/>
        <w:sz w:val="18"/>
        <w:szCs w:val="18"/>
      </w:rPr>
      <w:t>-OCT</w:t>
    </w:r>
    <w:r w:rsidR="004E4DF2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D715F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442C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168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4DF2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308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21</cp:revision>
  <cp:lastPrinted>2023-09-18T10:34:00Z</cp:lastPrinted>
  <dcterms:created xsi:type="dcterms:W3CDTF">2024-01-31T10:54:00Z</dcterms:created>
  <dcterms:modified xsi:type="dcterms:W3CDTF">2024-10-15T04:40:00Z</dcterms:modified>
</cp:coreProperties>
</file>