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5C85FDB5" w:rsidR="0061249E" w:rsidRPr="00FE35C9" w:rsidRDefault="000E66A0" w:rsidP="00412610">
            <w:pPr>
              <w:bidi/>
              <w:jc w:val="center"/>
              <w:rPr>
                <w:rFonts w:asciiTheme="majorBidi" w:hAnsiTheme="majorBidi" w:cstheme="majorBidi"/>
                <w:sz w:val="40"/>
              </w:rPr>
            </w:pPr>
            <w:r w:rsidRPr="000E66A0">
              <w:rPr>
                <w:rFonts w:asciiTheme="majorBidi" w:hAnsiTheme="majorBidi" w:cstheme="majorBidi"/>
                <w:b/>
                <w:bCs/>
                <w:sz w:val="44"/>
                <w:szCs w:val="24"/>
              </w:rPr>
              <w:t>PWHT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5C0D1C40" w:rsidR="0061249E" w:rsidRPr="00FE35C9" w:rsidRDefault="000E66A0" w:rsidP="00735331">
            <w:pPr>
              <w:bidi/>
              <w:jc w:val="center"/>
              <w:rPr>
                <w:rFonts w:asciiTheme="majorBidi" w:hAnsiTheme="majorBidi" w:cstheme="majorBidi"/>
                <w:sz w:val="20"/>
                <w:szCs w:val="20"/>
              </w:rPr>
            </w:pPr>
            <w:r>
              <w:rPr>
                <w:rFonts w:asciiTheme="majorBidi" w:hAnsiTheme="majorBidi" w:cstheme="majorBidi"/>
                <w:sz w:val="20"/>
                <w:szCs w:val="20"/>
              </w:rPr>
              <w:t>07</w:t>
            </w:r>
            <w:r w:rsidR="0061249E">
              <w:rPr>
                <w:rFonts w:asciiTheme="majorBidi" w:hAnsiTheme="majorBidi" w:cstheme="majorBidi"/>
                <w:sz w:val="20"/>
                <w:szCs w:val="20"/>
              </w:rPr>
              <w:t>-</w:t>
            </w:r>
            <w:r w:rsidR="00271A2F">
              <w:rPr>
                <w:rFonts w:asciiTheme="majorBidi" w:hAnsiTheme="majorBidi" w:cstheme="majorBidi"/>
                <w:sz w:val="20"/>
                <w:szCs w:val="20"/>
              </w:rPr>
              <w:t>Oct.</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11108F98" w:rsidR="0061249E" w:rsidRPr="00FE35C9" w:rsidRDefault="00271A2F"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37" w:type="dxa"/>
            <w:vAlign w:val="center"/>
          </w:tcPr>
          <w:p w14:paraId="18B8BCC4" w14:textId="28058A99" w:rsidR="0061249E" w:rsidRPr="00FE35C9" w:rsidRDefault="00271A2F"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338" w:type="dxa"/>
            <w:tcBorders>
              <w:right w:val="single" w:sz="12" w:space="0" w:color="auto"/>
            </w:tcBorders>
            <w:vAlign w:val="center"/>
          </w:tcPr>
          <w:p w14:paraId="022E5DB5" w14:textId="0440F885" w:rsidR="0061249E" w:rsidRPr="00FE35C9" w:rsidRDefault="00271A2F"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271A2F" w:rsidRPr="00FE35C9" w14:paraId="28BCB3BF" w14:textId="77777777" w:rsidTr="00735331">
        <w:trPr>
          <w:trHeight w:val="150"/>
        </w:trPr>
        <w:tc>
          <w:tcPr>
            <w:tcW w:w="875" w:type="dxa"/>
          </w:tcPr>
          <w:p w14:paraId="112F280A"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203A45A9" w:rsidR="00271A2F" w:rsidRPr="00FE35C9" w:rsidRDefault="00271A2F" w:rsidP="00271A2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271A2F" w:rsidRPr="00FE35C9" w:rsidRDefault="00271A2F" w:rsidP="00271A2F">
            <w:pPr>
              <w:jc w:val="center"/>
              <w:rPr>
                <w:rFonts w:asciiTheme="majorBidi" w:hAnsiTheme="majorBidi" w:cstheme="majorBidi"/>
              </w:rPr>
            </w:pPr>
          </w:p>
        </w:tc>
        <w:tc>
          <w:tcPr>
            <w:tcW w:w="506" w:type="dxa"/>
          </w:tcPr>
          <w:p w14:paraId="6674CCE1"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29E4AEED"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4517961C"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34E68C1C"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0B99E325"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29ABB52B"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3B520B56"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271A2F" w:rsidRPr="00FE35C9" w:rsidRDefault="00271A2F" w:rsidP="00271A2F">
            <w:pPr>
              <w:rPr>
                <w:rFonts w:asciiTheme="majorBidi" w:hAnsiTheme="majorBidi" w:cstheme="majorBidi"/>
              </w:rPr>
            </w:pPr>
          </w:p>
        </w:tc>
        <w:tc>
          <w:tcPr>
            <w:tcW w:w="498" w:type="dxa"/>
          </w:tcPr>
          <w:p w14:paraId="205D3F2A"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344CF6DD"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07A75681"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39AE3AA7"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6C0CDD73"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44987B3D" w14:textId="77777777" w:rsidR="00271A2F" w:rsidRPr="00FE35C9" w:rsidRDefault="00271A2F" w:rsidP="00271A2F">
            <w:pPr>
              <w:pStyle w:val="Header"/>
              <w:jc w:val="center"/>
              <w:rPr>
                <w:rFonts w:asciiTheme="majorBidi" w:hAnsiTheme="majorBidi" w:cstheme="majorBidi"/>
                <w:b/>
                <w:bCs/>
                <w:sz w:val="16"/>
                <w:szCs w:val="16"/>
              </w:rPr>
            </w:pPr>
          </w:p>
        </w:tc>
      </w:tr>
      <w:tr w:rsidR="00271A2F" w:rsidRPr="00FE35C9" w14:paraId="7ECE8172" w14:textId="77777777" w:rsidTr="00735331">
        <w:trPr>
          <w:trHeight w:val="150"/>
        </w:trPr>
        <w:tc>
          <w:tcPr>
            <w:tcW w:w="875" w:type="dxa"/>
          </w:tcPr>
          <w:p w14:paraId="6A485F08"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768F189E" w:rsidR="00271A2F" w:rsidRPr="00FE35C9" w:rsidRDefault="00271A2F" w:rsidP="00271A2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271A2F" w:rsidRPr="00FE35C9" w:rsidRDefault="00271A2F" w:rsidP="00271A2F">
            <w:pPr>
              <w:jc w:val="center"/>
              <w:rPr>
                <w:rFonts w:asciiTheme="majorBidi" w:hAnsiTheme="majorBidi" w:cstheme="majorBidi"/>
              </w:rPr>
            </w:pPr>
          </w:p>
        </w:tc>
        <w:tc>
          <w:tcPr>
            <w:tcW w:w="506" w:type="dxa"/>
          </w:tcPr>
          <w:p w14:paraId="4084430F"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2D0D6354"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75A84EED"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54E8C9E4"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019609F9"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74093646"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20740AB4"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271A2F" w:rsidRPr="00FE35C9" w:rsidRDefault="00271A2F" w:rsidP="00271A2F">
            <w:pPr>
              <w:rPr>
                <w:rFonts w:asciiTheme="majorBidi" w:hAnsiTheme="majorBidi" w:cstheme="majorBidi"/>
              </w:rPr>
            </w:pPr>
          </w:p>
        </w:tc>
        <w:tc>
          <w:tcPr>
            <w:tcW w:w="498" w:type="dxa"/>
          </w:tcPr>
          <w:p w14:paraId="78D6E9BB"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67D1A4FD"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70B37A10"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305EB731"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3CA6A48C"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60036F37" w14:textId="77777777" w:rsidR="00271A2F" w:rsidRPr="00FE35C9" w:rsidRDefault="00271A2F" w:rsidP="00271A2F">
            <w:pPr>
              <w:pStyle w:val="Header"/>
              <w:jc w:val="center"/>
              <w:rPr>
                <w:rFonts w:asciiTheme="majorBidi" w:hAnsiTheme="majorBidi" w:cstheme="majorBidi"/>
                <w:b/>
                <w:bCs/>
                <w:sz w:val="16"/>
                <w:szCs w:val="16"/>
              </w:rPr>
            </w:pPr>
          </w:p>
        </w:tc>
      </w:tr>
      <w:tr w:rsidR="00271A2F" w:rsidRPr="00FE35C9" w14:paraId="3C2AB08E" w14:textId="77777777" w:rsidTr="00735331">
        <w:trPr>
          <w:trHeight w:val="150"/>
        </w:trPr>
        <w:tc>
          <w:tcPr>
            <w:tcW w:w="875" w:type="dxa"/>
          </w:tcPr>
          <w:p w14:paraId="5348E4E7"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6AB05663" w:rsidR="00271A2F" w:rsidRPr="00FE35C9" w:rsidRDefault="00271A2F" w:rsidP="00271A2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271A2F" w:rsidRPr="00FE35C9" w:rsidRDefault="00271A2F" w:rsidP="00271A2F">
            <w:pPr>
              <w:jc w:val="center"/>
              <w:rPr>
                <w:rFonts w:asciiTheme="majorBidi" w:hAnsiTheme="majorBidi" w:cstheme="majorBidi"/>
                <w:b/>
                <w:bCs/>
              </w:rPr>
            </w:pPr>
          </w:p>
        </w:tc>
        <w:tc>
          <w:tcPr>
            <w:tcW w:w="506" w:type="dxa"/>
          </w:tcPr>
          <w:p w14:paraId="78D21394"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2E45FF2A"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4E5AC566"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0B53BD6A"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26963971"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6C2664C9"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17F570D4"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271A2F" w:rsidRPr="00FE35C9" w:rsidRDefault="00271A2F" w:rsidP="00271A2F">
            <w:pPr>
              <w:rPr>
                <w:rFonts w:asciiTheme="majorBidi" w:hAnsiTheme="majorBidi" w:cstheme="majorBidi"/>
              </w:rPr>
            </w:pPr>
          </w:p>
        </w:tc>
        <w:tc>
          <w:tcPr>
            <w:tcW w:w="498" w:type="dxa"/>
          </w:tcPr>
          <w:p w14:paraId="2759BD00"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38B4671E"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7BE4B3A0"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0FCBF724"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1ED4D6DA"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66433A91" w14:textId="77777777" w:rsidR="00271A2F" w:rsidRPr="00FE35C9" w:rsidRDefault="00271A2F" w:rsidP="00271A2F">
            <w:pPr>
              <w:pStyle w:val="Header"/>
              <w:jc w:val="center"/>
              <w:rPr>
                <w:rFonts w:asciiTheme="majorBidi" w:hAnsiTheme="majorBidi" w:cstheme="majorBidi"/>
                <w:b/>
                <w:bCs/>
                <w:sz w:val="16"/>
                <w:szCs w:val="16"/>
              </w:rPr>
            </w:pPr>
          </w:p>
        </w:tc>
      </w:tr>
      <w:tr w:rsidR="00271A2F" w:rsidRPr="00FE35C9" w14:paraId="0DDE4391" w14:textId="77777777" w:rsidTr="00E608BB">
        <w:trPr>
          <w:trHeight w:val="150"/>
        </w:trPr>
        <w:tc>
          <w:tcPr>
            <w:tcW w:w="875" w:type="dxa"/>
          </w:tcPr>
          <w:p w14:paraId="4CC4164B"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09EF10E0" w:rsidR="00271A2F" w:rsidRPr="00FE35C9" w:rsidRDefault="00271A2F" w:rsidP="00271A2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271A2F" w:rsidRPr="00FE35C9" w:rsidRDefault="00271A2F" w:rsidP="00271A2F">
            <w:pPr>
              <w:jc w:val="center"/>
              <w:rPr>
                <w:rFonts w:asciiTheme="majorBidi" w:hAnsiTheme="majorBidi" w:cstheme="majorBidi"/>
                <w:b/>
                <w:bCs/>
              </w:rPr>
            </w:pPr>
          </w:p>
        </w:tc>
        <w:tc>
          <w:tcPr>
            <w:tcW w:w="506" w:type="dxa"/>
          </w:tcPr>
          <w:p w14:paraId="52D617E8"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7A6012BE"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52BBFFB4"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114D7FD3"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652D768D"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1C29E235"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0DD7BCB6"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271A2F" w:rsidRPr="00FE35C9" w:rsidRDefault="00271A2F" w:rsidP="00271A2F">
            <w:pPr>
              <w:rPr>
                <w:rFonts w:asciiTheme="majorBidi" w:hAnsiTheme="majorBidi" w:cstheme="majorBidi"/>
              </w:rPr>
            </w:pPr>
          </w:p>
        </w:tc>
        <w:tc>
          <w:tcPr>
            <w:tcW w:w="498" w:type="dxa"/>
          </w:tcPr>
          <w:p w14:paraId="4F2131A6"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477A97C7"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451D8B67"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1979CDA8"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70D35456"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76574AD2" w14:textId="77777777" w:rsidR="00271A2F" w:rsidRPr="00FE35C9" w:rsidRDefault="00271A2F" w:rsidP="00271A2F">
            <w:pPr>
              <w:pStyle w:val="Header"/>
              <w:jc w:val="center"/>
              <w:rPr>
                <w:rFonts w:asciiTheme="majorBidi" w:hAnsiTheme="majorBidi" w:cstheme="majorBidi"/>
                <w:b/>
                <w:bCs/>
                <w:sz w:val="16"/>
                <w:szCs w:val="16"/>
              </w:rPr>
            </w:pPr>
          </w:p>
        </w:tc>
      </w:tr>
      <w:tr w:rsidR="00271A2F" w:rsidRPr="00FE35C9" w14:paraId="28C2106F" w14:textId="77777777" w:rsidTr="00E608BB">
        <w:trPr>
          <w:trHeight w:val="150"/>
        </w:trPr>
        <w:tc>
          <w:tcPr>
            <w:tcW w:w="875" w:type="dxa"/>
          </w:tcPr>
          <w:p w14:paraId="22D2CD19"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33670CFC" w:rsidR="00271A2F" w:rsidRPr="00FE35C9" w:rsidRDefault="00271A2F" w:rsidP="00271A2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271A2F" w:rsidRPr="00FE35C9" w:rsidRDefault="00271A2F" w:rsidP="00271A2F">
            <w:pPr>
              <w:jc w:val="center"/>
              <w:rPr>
                <w:rFonts w:asciiTheme="majorBidi" w:hAnsiTheme="majorBidi" w:cstheme="majorBidi"/>
                <w:b/>
                <w:bCs/>
              </w:rPr>
            </w:pPr>
          </w:p>
        </w:tc>
        <w:tc>
          <w:tcPr>
            <w:tcW w:w="506" w:type="dxa"/>
          </w:tcPr>
          <w:p w14:paraId="5F0FC2DB"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7AB321A6"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451ED231"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4A72896D"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270EFC75"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04F7D087"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32076B1D"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271A2F" w:rsidRPr="00FE35C9" w:rsidRDefault="00271A2F" w:rsidP="00271A2F">
            <w:pPr>
              <w:rPr>
                <w:rFonts w:asciiTheme="majorBidi" w:hAnsiTheme="majorBidi" w:cstheme="majorBidi"/>
              </w:rPr>
            </w:pPr>
          </w:p>
        </w:tc>
        <w:tc>
          <w:tcPr>
            <w:tcW w:w="498" w:type="dxa"/>
          </w:tcPr>
          <w:p w14:paraId="131CF29F"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589477AE"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52C037B6"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3326115E"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56750B3A"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633CA63B" w14:textId="77777777" w:rsidR="00271A2F" w:rsidRPr="00FE35C9" w:rsidRDefault="00271A2F" w:rsidP="00271A2F">
            <w:pPr>
              <w:pStyle w:val="Header"/>
              <w:jc w:val="center"/>
              <w:rPr>
                <w:rFonts w:asciiTheme="majorBidi" w:hAnsiTheme="majorBidi" w:cstheme="majorBidi"/>
                <w:b/>
                <w:bCs/>
                <w:sz w:val="16"/>
                <w:szCs w:val="16"/>
              </w:rPr>
            </w:pPr>
          </w:p>
        </w:tc>
      </w:tr>
      <w:tr w:rsidR="00271A2F" w:rsidRPr="00FE35C9" w14:paraId="5D8DEBDA" w14:textId="77777777" w:rsidTr="00E608BB">
        <w:trPr>
          <w:trHeight w:val="150"/>
        </w:trPr>
        <w:tc>
          <w:tcPr>
            <w:tcW w:w="875" w:type="dxa"/>
          </w:tcPr>
          <w:p w14:paraId="37FD347D" w14:textId="77777777" w:rsidR="00271A2F" w:rsidRPr="00FE35C9" w:rsidRDefault="00271A2F" w:rsidP="00271A2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1369EE73" w:rsidR="00271A2F" w:rsidRDefault="00271A2F" w:rsidP="00271A2F">
            <w:pPr>
              <w:jc w:val="center"/>
            </w:pPr>
            <w:r w:rsidRPr="00911B65">
              <w:rPr>
                <w:rFonts w:asciiTheme="majorBidi" w:hAnsiTheme="majorBidi" w:cstheme="majorBidi"/>
                <w:sz w:val="20"/>
                <w:szCs w:val="20"/>
              </w:rPr>
              <w:t>X</w:t>
            </w:r>
          </w:p>
        </w:tc>
        <w:tc>
          <w:tcPr>
            <w:tcW w:w="485" w:type="dxa"/>
          </w:tcPr>
          <w:p w14:paraId="535BA666" w14:textId="77777777" w:rsidR="00271A2F" w:rsidRPr="00FE35C9" w:rsidRDefault="00271A2F" w:rsidP="00271A2F">
            <w:pPr>
              <w:jc w:val="center"/>
            </w:pPr>
          </w:p>
        </w:tc>
        <w:tc>
          <w:tcPr>
            <w:tcW w:w="506" w:type="dxa"/>
          </w:tcPr>
          <w:p w14:paraId="7E0B8858"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1B7A8A63"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471BB987" w14:textId="77777777" w:rsidR="00271A2F" w:rsidRPr="00FE35C9" w:rsidRDefault="00271A2F" w:rsidP="00271A2F">
            <w:pPr>
              <w:pStyle w:val="Header"/>
              <w:jc w:val="center"/>
              <w:rPr>
                <w:rFonts w:asciiTheme="majorBidi" w:hAnsiTheme="majorBidi" w:cstheme="majorBidi"/>
                <w:b/>
                <w:bCs/>
                <w:sz w:val="16"/>
                <w:szCs w:val="16"/>
              </w:rPr>
            </w:pPr>
          </w:p>
        </w:tc>
        <w:tc>
          <w:tcPr>
            <w:tcW w:w="506" w:type="dxa"/>
          </w:tcPr>
          <w:p w14:paraId="0DA9476A" w14:textId="77777777" w:rsidR="00271A2F" w:rsidRPr="00FE35C9" w:rsidRDefault="00271A2F" w:rsidP="00271A2F">
            <w:pPr>
              <w:pStyle w:val="Header"/>
              <w:jc w:val="center"/>
              <w:rPr>
                <w:rFonts w:asciiTheme="majorBidi" w:hAnsiTheme="majorBidi" w:cstheme="majorBidi"/>
                <w:b/>
                <w:bCs/>
                <w:sz w:val="16"/>
                <w:szCs w:val="16"/>
              </w:rPr>
            </w:pPr>
          </w:p>
        </w:tc>
        <w:tc>
          <w:tcPr>
            <w:tcW w:w="516" w:type="dxa"/>
          </w:tcPr>
          <w:p w14:paraId="3225590B" w14:textId="77777777" w:rsidR="00271A2F" w:rsidRPr="00FE35C9" w:rsidRDefault="00271A2F" w:rsidP="00271A2F">
            <w:pPr>
              <w:pStyle w:val="Header"/>
              <w:jc w:val="center"/>
              <w:rPr>
                <w:rFonts w:asciiTheme="majorBidi" w:hAnsiTheme="majorBidi" w:cstheme="majorBidi"/>
                <w:b/>
                <w:bCs/>
                <w:sz w:val="16"/>
                <w:szCs w:val="16"/>
              </w:rPr>
            </w:pPr>
          </w:p>
        </w:tc>
        <w:tc>
          <w:tcPr>
            <w:tcW w:w="518" w:type="dxa"/>
          </w:tcPr>
          <w:p w14:paraId="5DD5C2ED" w14:textId="77777777" w:rsidR="00271A2F" w:rsidRPr="00FE35C9" w:rsidRDefault="00271A2F" w:rsidP="00271A2F">
            <w:pPr>
              <w:pStyle w:val="Header"/>
              <w:ind w:right="180"/>
              <w:jc w:val="center"/>
              <w:rPr>
                <w:rFonts w:asciiTheme="majorBidi" w:hAnsiTheme="majorBidi" w:cstheme="majorBidi"/>
                <w:b/>
                <w:bCs/>
                <w:sz w:val="16"/>
                <w:szCs w:val="16"/>
              </w:rPr>
            </w:pPr>
          </w:p>
        </w:tc>
        <w:tc>
          <w:tcPr>
            <w:tcW w:w="840" w:type="dxa"/>
          </w:tcPr>
          <w:p w14:paraId="6CA3E652" w14:textId="77777777" w:rsidR="00271A2F" w:rsidRPr="00FE35C9" w:rsidRDefault="00271A2F" w:rsidP="00271A2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271A2F" w:rsidRPr="00FE35C9" w:rsidRDefault="00271A2F" w:rsidP="00271A2F">
            <w:pPr>
              <w:rPr>
                <w:rFonts w:asciiTheme="majorBidi" w:hAnsiTheme="majorBidi" w:cstheme="majorBidi"/>
              </w:rPr>
            </w:pPr>
          </w:p>
        </w:tc>
        <w:tc>
          <w:tcPr>
            <w:tcW w:w="498" w:type="dxa"/>
          </w:tcPr>
          <w:p w14:paraId="19C4B379"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2A25D9F6"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09278444" w14:textId="77777777" w:rsidR="00271A2F" w:rsidRPr="00FE35C9" w:rsidRDefault="00271A2F" w:rsidP="00271A2F">
            <w:pPr>
              <w:pStyle w:val="Header"/>
              <w:jc w:val="center"/>
              <w:rPr>
                <w:rFonts w:asciiTheme="majorBidi" w:hAnsiTheme="majorBidi" w:cstheme="majorBidi"/>
                <w:b/>
                <w:bCs/>
                <w:sz w:val="16"/>
                <w:szCs w:val="16"/>
              </w:rPr>
            </w:pPr>
          </w:p>
        </w:tc>
        <w:tc>
          <w:tcPr>
            <w:tcW w:w="497" w:type="dxa"/>
          </w:tcPr>
          <w:p w14:paraId="4C09ECA2" w14:textId="77777777" w:rsidR="00271A2F" w:rsidRPr="00FE35C9" w:rsidRDefault="00271A2F" w:rsidP="00271A2F">
            <w:pPr>
              <w:pStyle w:val="Header"/>
              <w:jc w:val="center"/>
              <w:rPr>
                <w:rFonts w:asciiTheme="majorBidi" w:hAnsiTheme="majorBidi" w:cstheme="majorBidi"/>
                <w:b/>
                <w:bCs/>
                <w:sz w:val="16"/>
                <w:szCs w:val="16"/>
              </w:rPr>
            </w:pPr>
          </w:p>
        </w:tc>
        <w:tc>
          <w:tcPr>
            <w:tcW w:w="498" w:type="dxa"/>
          </w:tcPr>
          <w:p w14:paraId="33C7EB14" w14:textId="77777777" w:rsidR="00271A2F" w:rsidRPr="00FE35C9" w:rsidRDefault="00271A2F" w:rsidP="00271A2F">
            <w:pPr>
              <w:pStyle w:val="Header"/>
              <w:jc w:val="center"/>
              <w:rPr>
                <w:rFonts w:asciiTheme="majorBidi" w:hAnsiTheme="majorBidi" w:cstheme="majorBidi"/>
                <w:b/>
                <w:bCs/>
                <w:sz w:val="16"/>
                <w:szCs w:val="16"/>
              </w:rPr>
            </w:pPr>
          </w:p>
        </w:tc>
        <w:tc>
          <w:tcPr>
            <w:tcW w:w="1030" w:type="dxa"/>
          </w:tcPr>
          <w:p w14:paraId="17922B25" w14:textId="77777777" w:rsidR="00271A2F" w:rsidRPr="00FE35C9" w:rsidRDefault="00271A2F" w:rsidP="00271A2F">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3E517CE6" w:rsidR="00783BAC" w:rsidRDefault="00783BAC"/>
    <w:p w14:paraId="714F9250" w14:textId="77777777" w:rsidR="00CF593E" w:rsidRPr="00556458" w:rsidRDefault="00CF593E" w:rsidP="00CF593E">
      <w:pPr>
        <w:spacing w:before="73"/>
        <w:ind w:left="1008" w:right="576"/>
        <w:jc w:val="center"/>
        <w:rPr>
          <w:rFonts w:ascii="Times New Roman" w:hAnsi="Times New Roman" w:cs="Times New Roman"/>
          <w:i/>
          <w:iCs/>
          <w:szCs w:val="24"/>
        </w:rPr>
      </w:pPr>
      <w:r w:rsidRPr="00556458">
        <w:rPr>
          <w:rFonts w:ascii="Times New Roman" w:hAnsi="Times New Roman" w:cs="Times New Roman"/>
          <w:w w:val="115"/>
          <w:szCs w:val="24"/>
        </w:rPr>
        <w:lastRenderedPageBreak/>
        <w:t>Table of</w:t>
      </w:r>
      <w:r w:rsidRPr="00556458">
        <w:rPr>
          <w:rFonts w:ascii="Times New Roman" w:hAnsi="Times New Roman" w:cs="Times New Roman"/>
          <w:spacing w:val="27"/>
          <w:w w:val="115"/>
          <w:szCs w:val="24"/>
        </w:rPr>
        <w:t xml:space="preserve"> </w:t>
      </w:r>
      <w:r w:rsidRPr="00556458">
        <w:rPr>
          <w:rFonts w:ascii="Times New Roman" w:hAnsi="Times New Roman" w:cs="Times New Roman"/>
          <w:w w:val="115"/>
          <w:szCs w:val="24"/>
        </w:rPr>
        <w:t>Contents</w:t>
      </w:r>
    </w:p>
    <w:p w14:paraId="14ACF01D" w14:textId="77777777" w:rsidR="00CF593E" w:rsidRPr="00556458" w:rsidRDefault="00CF593E" w:rsidP="00CF593E">
      <w:pPr>
        <w:pStyle w:val="TOC1"/>
        <w:rPr>
          <w:rFonts w:ascii="Times New Roman" w:hAnsi="Times New Roman"/>
        </w:rPr>
      </w:pPr>
    </w:p>
    <w:p w14:paraId="4984557C" w14:textId="77777777" w:rsidR="00CF593E" w:rsidRPr="00556458" w:rsidRDefault="00CF593E" w:rsidP="00CF593E">
      <w:pPr>
        <w:numPr>
          <w:ilvl w:val="0"/>
          <w:numId w:val="1"/>
        </w:numPr>
        <w:spacing w:after="200" w:line="360" w:lineRule="auto"/>
        <w:rPr>
          <w:rFonts w:ascii="Times New Roman" w:eastAsia="Aptos" w:hAnsi="Times New Roman" w:cs="Times New Roman"/>
          <w:sz w:val="26"/>
        </w:rPr>
      </w:pPr>
      <w:r w:rsidRPr="00556458">
        <w:rPr>
          <w:rFonts w:ascii="Times New Roman" w:eastAsia="Aptos" w:hAnsi="Times New Roman" w:cs="Times New Roman"/>
          <w:sz w:val="26"/>
        </w:rPr>
        <w:t>PURPOSE</w:t>
      </w:r>
    </w:p>
    <w:p w14:paraId="74D064CA" w14:textId="77777777" w:rsidR="00CF593E" w:rsidRPr="00556458" w:rsidRDefault="00CF593E" w:rsidP="00CF593E">
      <w:pPr>
        <w:numPr>
          <w:ilvl w:val="0"/>
          <w:numId w:val="1"/>
        </w:numPr>
        <w:spacing w:after="200" w:line="360" w:lineRule="auto"/>
        <w:rPr>
          <w:rFonts w:ascii="Times New Roman" w:eastAsia="Aptos" w:hAnsi="Times New Roman" w:cs="Times New Roman"/>
          <w:sz w:val="26"/>
        </w:rPr>
      </w:pPr>
      <w:r w:rsidRPr="00556458">
        <w:rPr>
          <w:rFonts w:ascii="Times New Roman" w:eastAsia="Aptos" w:hAnsi="Times New Roman" w:cs="Times New Roman"/>
          <w:sz w:val="26"/>
        </w:rPr>
        <w:t>SCOPE</w:t>
      </w:r>
    </w:p>
    <w:p w14:paraId="79B7850D" w14:textId="77777777" w:rsidR="00CF593E" w:rsidRPr="00556458" w:rsidRDefault="00CF593E" w:rsidP="00CF593E">
      <w:pPr>
        <w:numPr>
          <w:ilvl w:val="0"/>
          <w:numId w:val="1"/>
        </w:numPr>
        <w:autoSpaceDE w:val="0"/>
        <w:autoSpaceDN w:val="0"/>
        <w:adjustRightInd w:val="0"/>
        <w:spacing w:after="200" w:line="360"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REFERENCES</w:t>
      </w:r>
    </w:p>
    <w:p w14:paraId="107844AD" w14:textId="77777777" w:rsidR="00CF593E" w:rsidRPr="00556458" w:rsidRDefault="00CF593E" w:rsidP="00CF593E">
      <w:pPr>
        <w:bidi/>
        <w:contextualSpacing/>
        <w:rPr>
          <w:rFonts w:ascii="Times New Roman" w:eastAsia="Aptos" w:hAnsi="Times New Roman" w:cs="Times New Roman"/>
          <w:sz w:val="26"/>
          <w:lang w:bidi="fa-IR"/>
        </w:rPr>
      </w:pPr>
    </w:p>
    <w:p w14:paraId="70EF6B8C"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WELDING REPAIRS</w:t>
      </w:r>
    </w:p>
    <w:p w14:paraId="2BFDDDBC" w14:textId="77777777" w:rsidR="00CF593E" w:rsidRPr="00556458" w:rsidRDefault="00CF593E" w:rsidP="00CF593E">
      <w:pPr>
        <w:bidi/>
        <w:ind w:left="720"/>
        <w:contextualSpacing/>
        <w:rPr>
          <w:rFonts w:ascii="Times New Roman" w:eastAsia="Aptos" w:hAnsi="Times New Roman" w:cs="Times New Roman"/>
          <w:sz w:val="26"/>
        </w:rPr>
      </w:pPr>
    </w:p>
    <w:p w14:paraId="45304326"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PREPRATION</w:t>
      </w:r>
    </w:p>
    <w:p w14:paraId="678CD814" w14:textId="77777777" w:rsidR="00CF593E" w:rsidRPr="00556458" w:rsidRDefault="00CF593E" w:rsidP="00CF593E">
      <w:pPr>
        <w:bidi/>
        <w:ind w:left="720"/>
        <w:contextualSpacing/>
        <w:rPr>
          <w:rFonts w:ascii="Times New Roman" w:eastAsia="Aptos" w:hAnsi="Times New Roman" w:cs="Times New Roman"/>
          <w:sz w:val="26"/>
          <w:lang w:bidi="fa-IR"/>
        </w:rPr>
      </w:pPr>
    </w:p>
    <w:p w14:paraId="214A57DA"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FURNACE DIMENSIONS</w:t>
      </w:r>
    </w:p>
    <w:p w14:paraId="3C18FED7" w14:textId="77777777" w:rsidR="00CF593E" w:rsidRPr="00556458" w:rsidRDefault="00CF593E" w:rsidP="00CF593E">
      <w:pPr>
        <w:bidi/>
        <w:ind w:left="720"/>
        <w:contextualSpacing/>
        <w:rPr>
          <w:rFonts w:ascii="Times New Roman" w:eastAsia="Aptos" w:hAnsi="Times New Roman" w:cs="Times New Roman"/>
          <w:sz w:val="26"/>
          <w:lang w:bidi="fa-IR"/>
        </w:rPr>
      </w:pPr>
    </w:p>
    <w:p w14:paraId="25F5643C"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HEATING AND COOLING PROCEDURE</w:t>
      </w:r>
    </w:p>
    <w:p w14:paraId="52131B60" w14:textId="77777777" w:rsidR="00CF593E" w:rsidRPr="00556458" w:rsidRDefault="00CF593E" w:rsidP="00CF593E">
      <w:pPr>
        <w:bidi/>
        <w:ind w:left="720"/>
        <w:contextualSpacing/>
        <w:rPr>
          <w:rFonts w:ascii="Times New Roman" w:eastAsia="Aptos" w:hAnsi="Times New Roman" w:cs="Times New Roman"/>
          <w:sz w:val="26"/>
        </w:rPr>
      </w:pPr>
    </w:p>
    <w:p w14:paraId="420E19F3"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POST THREATING CONSIDERATION</w:t>
      </w:r>
    </w:p>
    <w:p w14:paraId="32066495" w14:textId="77777777" w:rsidR="00CF593E" w:rsidRPr="00556458" w:rsidRDefault="00CF593E" w:rsidP="00CF593E">
      <w:pPr>
        <w:ind w:left="720"/>
        <w:contextualSpacing/>
        <w:rPr>
          <w:rFonts w:ascii="Times New Roman" w:eastAsia="Aptos" w:hAnsi="Times New Roman" w:cs="Times New Roman"/>
          <w:sz w:val="26"/>
        </w:rPr>
      </w:pPr>
    </w:p>
    <w:p w14:paraId="3A4D71C9"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ACCEPTANCE CRITERIA</w:t>
      </w:r>
    </w:p>
    <w:p w14:paraId="4812F4B3" w14:textId="77777777" w:rsidR="00CF593E" w:rsidRPr="00556458" w:rsidRDefault="00CF593E" w:rsidP="00CF593E">
      <w:pPr>
        <w:pStyle w:val="ListParagraph"/>
        <w:rPr>
          <w:rFonts w:ascii="Times New Roman" w:eastAsia="Aptos" w:hAnsi="Times New Roman"/>
          <w:sz w:val="26"/>
        </w:rPr>
      </w:pPr>
    </w:p>
    <w:p w14:paraId="1A425836" w14:textId="77777777" w:rsidR="00CF593E" w:rsidRPr="00556458" w:rsidRDefault="00CF593E" w:rsidP="00CF593E">
      <w:pPr>
        <w:numPr>
          <w:ilvl w:val="0"/>
          <w:numId w:val="1"/>
        </w:numPr>
        <w:spacing w:after="200" w:line="276" w:lineRule="auto"/>
        <w:contextualSpacing/>
        <w:jc w:val="both"/>
        <w:rPr>
          <w:rFonts w:ascii="Times New Roman" w:eastAsia="Aptos" w:hAnsi="Times New Roman" w:cs="Times New Roman"/>
          <w:sz w:val="26"/>
        </w:rPr>
      </w:pPr>
      <w:r w:rsidRPr="00556458">
        <w:rPr>
          <w:rFonts w:ascii="Times New Roman" w:eastAsia="Aptos" w:hAnsi="Times New Roman" w:cs="Times New Roman"/>
          <w:sz w:val="26"/>
        </w:rPr>
        <w:t>REPORT</w:t>
      </w:r>
    </w:p>
    <w:p w14:paraId="7E3ED9A5"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b/>
          <w:bCs/>
        </w:rPr>
      </w:pPr>
      <w:r w:rsidRPr="00556458">
        <w:rPr>
          <w:rFonts w:ascii="Times New Roman" w:eastAsia="Aptos" w:hAnsi="Times New Roman" w:cs="Times New Roman"/>
          <w:b/>
          <w:bCs/>
          <w:sz w:val="28"/>
          <w:szCs w:val="28"/>
        </w:rPr>
        <w:br w:type="page"/>
      </w:r>
      <w:r>
        <w:rPr>
          <w:rFonts w:ascii="Times New Roman" w:eastAsia="Aptos" w:hAnsi="Times New Roman" w:cs="Times New Roman"/>
          <w:b/>
          <w:bCs/>
          <w:sz w:val="28"/>
          <w:szCs w:val="28"/>
        </w:rPr>
        <w:lastRenderedPageBreak/>
        <w:t>1</w:t>
      </w:r>
      <w:r w:rsidRPr="00556458">
        <w:rPr>
          <w:rFonts w:ascii="Times New Roman" w:hAnsi="Times New Roman" w:cs="Times New Roman"/>
          <w:b/>
          <w:bCs/>
        </w:rPr>
        <w:t>. PURPOSES:</w:t>
      </w:r>
    </w:p>
    <w:p w14:paraId="4C307A77" w14:textId="71853380" w:rsidR="00CF593E" w:rsidRDefault="00CF593E" w:rsidP="00267CD8">
      <w:pPr>
        <w:pStyle w:val="Header"/>
        <w:spacing w:line="276" w:lineRule="auto"/>
        <w:jc w:val="center"/>
        <w:rPr>
          <w:rFonts w:ascii="Times New Roman" w:hAnsi="Times New Roman" w:cs="Times New Roman"/>
        </w:rPr>
      </w:pPr>
      <w:r w:rsidRPr="00815F89">
        <w:rPr>
          <w:rFonts w:ascii="Times New Roman" w:hAnsi="Times New Roman" w:cs="Times New Roman"/>
        </w:rPr>
        <w:t>This procedure describes the Post Weld Heat Treatment of Header boxes of Air-cooled heat exchangers that will be procured in “</w:t>
      </w:r>
      <w:proofErr w:type="spellStart"/>
      <w:r w:rsidR="00F25AF6" w:rsidRPr="00FA7FFA">
        <w:rPr>
          <w:rFonts w:ascii="Times New Roman" w:hAnsi="Times New Roman"/>
          <w:b/>
          <w:bCs/>
          <w:sz w:val="18"/>
          <w:szCs w:val="18"/>
        </w:rPr>
        <w:t>Toase-ehe</w:t>
      </w:r>
      <w:proofErr w:type="spellEnd"/>
      <w:r w:rsidR="00F25AF6" w:rsidRPr="00FA7FFA">
        <w:rPr>
          <w:rFonts w:ascii="Times New Roman" w:hAnsi="Times New Roman"/>
          <w:b/>
          <w:bCs/>
          <w:sz w:val="18"/>
          <w:szCs w:val="18"/>
        </w:rPr>
        <w:t xml:space="preserve"> Park </w:t>
      </w:r>
      <w:proofErr w:type="spellStart"/>
      <w:r w:rsidR="00F25AF6" w:rsidRPr="00FA7FFA">
        <w:rPr>
          <w:rFonts w:ascii="Times New Roman" w:hAnsi="Times New Roman"/>
          <w:b/>
          <w:bCs/>
          <w:sz w:val="18"/>
          <w:szCs w:val="18"/>
        </w:rPr>
        <w:t>Sanati</w:t>
      </w:r>
      <w:proofErr w:type="spellEnd"/>
      <w:r w:rsidR="00F25AF6" w:rsidRPr="00FA7FFA">
        <w:rPr>
          <w:rFonts w:ascii="Times New Roman" w:hAnsi="Times New Roman"/>
          <w:b/>
          <w:bCs/>
          <w:sz w:val="18"/>
          <w:szCs w:val="18"/>
        </w:rPr>
        <w:t xml:space="preserve"> Gohar </w:t>
      </w:r>
      <w:proofErr w:type="spellStart"/>
      <w:r w:rsidR="00F25AF6" w:rsidRPr="00FA7FFA">
        <w:rPr>
          <w:rFonts w:ascii="Times New Roman" w:hAnsi="Times New Roman"/>
          <w:b/>
          <w:bCs/>
          <w:sz w:val="18"/>
          <w:szCs w:val="18"/>
        </w:rPr>
        <w:t>Ofogh</w:t>
      </w:r>
      <w:proofErr w:type="spellEnd"/>
      <w:r w:rsidR="00F25AF6">
        <w:rPr>
          <w:rFonts w:ascii="Times New Roman" w:hAnsi="Times New Roman"/>
          <w:b/>
          <w:bCs/>
          <w:sz w:val="18"/>
          <w:szCs w:val="18"/>
        </w:rPr>
        <w:t xml:space="preserve"> </w:t>
      </w:r>
      <w:r w:rsidR="00F25AF6" w:rsidRPr="00FA7FFA">
        <w:rPr>
          <w:rFonts w:ascii="Times New Roman" w:hAnsi="Times New Roman"/>
          <w:b/>
          <w:bCs/>
          <w:sz w:val="18"/>
          <w:szCs w:val="18"/>
        </w:rPr>
        <w:t>Petrochemical Co</w:t>
      </w:r>
      <w:r w:rsidR="00267CD8">
        <w:rPr>
          <w:rFonts w:ascii="Times New Roman" w:hAnsi="Times New Roman"/>
          <w:b/>
          <w:bCs/>
          <w:sz w:val="18"/>
          <w:szCs w:val="18"/>
        </w:rPr>
        <w:t xml:space="preserve">. </w:t>
      </w:r>
      <w:r w:rsidR="00267CD8" w:rsidRPr="00090A01">
        <w:rPr>
          <w:rFonts w:ascii="Times New Roman" w:hAnsi="Times New Roman"/>
          <w:b/>
          <w:bCs/>
          <w:sz w:val="20"/>
          <w:szCs w:val="20"/>
        </w:rPr>
        <w:t>CONCEPTUAL, BASIC and DETAIL DESIGN ENGINEERING OF STYRENE PARK OFFSITE</w:t>
      </w:r>
      <w:r w:rsidRPr="00815F89">
        <w:rPr>
          <w:rFonts w:ascii="Times New Roman" w:hAnsi="Times New Roman" w:cs="Times New Roman"/>
        </w:rPr>
        <w:t>”.</w:t>
      </w:r>
    </w:p>
    <w:p w14:paraId="1E15ADEA" w14:textId="77777777" w:rsidR="00267CD8" w:rsidRPr="00815F89" w:rsidRDefault="00267CD8" w:rsidP="00267CD8">
      <w:pPr>
        <w:pStyle w:val="Header"/>
        <w:spacing w:line="276" w:lineRule="auto"/>
        <w:jc w:val="center"/>
        <w:rPr>
          <w:rFonts w:ascii="Times New Roman" w:hAnsi="Times New Roman" w:cs="Times New Roman"/>
        </w:rPr>
      </w:pPr>
    </w:p>
    <w:p w14:paraId="7AD6F3E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b/>
          <w:bCs/>
        </w:rPr>
      </w:pPr>
      <w:r w:rsidRPr="00556458">
        <w:rPr>
          <w:rFonts w:ascii="Times New Roman" w:hAnsi="Times New Roman" w:cs="Times New Roman"/>
          <w:b/>
          <w:bCs/>
        </w:rPr>
        <w:t>2. SCOPE</w:t>
      </w:r>
    </w:p>
    <w:p w14:paraId="2356F7F9"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Post Weld Heat Treatment use only for header box welds with carbon steel material.</w:t>
      </w:r>
    </w:p>
    <w:p w14:paraId="5A73E16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b/>
          <w:bCs/>
        </w:rPr>
      </w:pPr>
      <w:r w:rsidRPr="00556458">
        <w:rPr>
          <w:rFonts w:ascii="Times New Roman" w:hAnsi="Times New Roman" w:cs="Times New Roman"/>
          <w:b/>
          <w:bCs/>
        </w:rPr>
        <w:t xml:space="preserve">3. REFERENCE </w:t>
      </w:r>
    </w:p>
    <w:p w14:paraId="2A9AED0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3.1. ASME SEC.VIII-2010-Div.1- UW-40 (Part 3), UCS-56</w:t>
      </w:r>
    </w:p>
    <w:p w14:paraId="14832F3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b/>
          <w:bCs/>
        </w:rPr>
      </w:pPr>
      <w:r w:rsidRPr="00556458">
        <w:rPr>
          <w:rFonts w:ascii="Times New Roman" w:hAnsi="Times New Roman" w:cs="Times New Roman"/>
          <w:b/>
          <w:bCs/>
        </w:rPr>
        <w:t xml:space="preserve">4. WELDING REPAIRS </w:t>
      </w:r>
    </w:p>
    <w:p w14:paraId="07B7CB8B"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4.1 Repairs to base metal surface nonconformities</w:t>
      </w:r>
    </w:p>
    <w:p w14:paraId="3108568F"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4.1.1. Remove the defect by grinding or chipping.</w:t>
      </w:r>
    </w:p>
    <w:p w14:paraId="27ED753B"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4.1.2. Visually inspect the area prepared for welding. </w:t>
      </w:r>
    </w:p>
    <w:p w14:paraId="5BB724A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4.1.3. Re-weld in accordance with an approved welding procedure.</w:t>
      </w:r>
    </w:p>
    <w:p w14:paraId="1C0550A4"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4.1.4. Welded repairs shall be visually inspected after welding and previous NDE method shall be applied on welded zone.</w:t>
      </w:r>
    </w:p>
    <w:p w14:paraId="12F36BBD"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4.2. Repairs to edge preparation</w:t>
      </w:r>
    </w:p>
    <w:p w14:paraId="1F78E21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4.2.1. Remove the defect by grinding or chipping.</w:t>
      </w:r>
    </w:p>
    <w:p w14:paraId="7B8566B0"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4.2.2. Visually inspect the area prepared for welding. </w:t>
      </w:r>
    </w:p>
    <w:p w14:paraId="47C156D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4.2.3. Re-weld in accordance with an approved welding procedure.</w:t>
      </w:r>
    </w:p>
    <w:p w14:paraId="5F2D34F8"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4.2.4. Grind the welded surface for preparing the area for welding. </w:t>
      </w:r>
    </w:p>
    <w:p w14:paraId="6455F724"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4.2.5. Visually inspect the area prepared for welding. </w:t>
      </w:r>
    </w:p>
    <w:p w14:paraId="50F7133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lastRenderedPageBreak/>
        <w:t>4.2.6. Re-grinded area shall be visually inspected after welding and any applicable NDE method shall be applied on welded zone.</w:t>
      </w:r>
    </w:p>
    <w:p w14:paraId="31AA1255"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 Repairs to Welds</w:t>
      </w:r>
    </w:p>
    <w:p w14:paraId="648E146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4.3.1. For repairs not required welding</w:t>
      </w:r>
    </w:p>
    <w:p w14:paraId="39B299BA"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4.3.1.1. Weld defects shall be removed by grinding or chipping.</w:t>
      </w:r>
    </w:p>
    <w:p w14:paraId="13C03F47"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4.3.1.2.</w:t>
      </w:r>
      <w:r>
        <w:rPr>
          <w:rFonts w:ascii="Times New Roman" w:hAnsi="Times New Roman" w:cs="Times New Roman"/>
          <w:szCs w:val="20"/>
        </w:rPr>
        <w:t xml:space="preserve"> </w:t>
      </w:r>
      <w:r w:rsidRPr="00556458">
        <w:rPr>
          <w:rFonts w:ascii="Times New Roman" w:hAnsi="Times New Roman" w:cs="Times New Roman"/>
          <w:szCs w:val="20"/>
        </w:rPr>
        <w:t xml:space="preserve">Visually inspect the area to ensure that the defects </w:t>
      </w:r>
      <w:proofErr w:type="gramStart"/>
      <w:r w:rsidRPr="00556458">
        <w:rPr>
          <w:rFonts w:ascii="Times New Roman" w:hAnsi="Times New Roman" w:cs="Times New Roman"/>
          <w:szCs w:val="20"/>
        </w:rPr>
        <w:t>has</w:t>
      </w:r>
      <w:proofErr w:type="gramEnd"/>
      <w:r w:rsidRPr="00556458">
        <w:rPr>
          <w:rFonts w:ascii="Times New Roman" w:hAnsi="Times New Roman" w:cs="Times New Roman"/>
          <w:szCs w:val="20"/>
        </w:rPr>
        <w:t xml:space="preserve"> been removed and any applicable NDE method shall be applied on welded zone to ensure that the grinding or chipping process does not have any destructive effect on the adjacent area.</w:t>
      </w:r>
    </w:p>
    <w:p w14:paraId="51483DF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4.3.2. For repairs required welding</w:t>
      </w:r>
    </w:p>
    <w:p w14:paraId="5B7D146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4.3.2.1. Weld defects shall be removed by grinding or chipping.</w:t>
      </w:r>
    </w:p>
    <w:p w14:paraId="688482B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4.3.2.2. Visually inspect the area to ensure that the defects </w:t>
      </w:r>
      <w:proofErr w:type="gramStart"/>
      <w:r w:rsidRPr="00556458">
        <w:rPr>
          <w:rFonts w:ascii="Times New Roman" w:hAnsi="Times New Roman" w:cs="Times New Roman"/>
          <w:szCs w:val="20"/>
        </w:rPr>
        <w:t>has</w:t>
      </w:r>
      <w:proofErr w:type="gramEnd"/>
      <w:r w:rsidRPr="00556458">
        <w:rPr>
          <w:rFonts w:ascii="Times New Roman" w:hAnsi="Times New Roman" w:cs="Times New Roman"/>
          <w:szCs w:val="20"/>
        </w:rPr>
        <w:t xml:space="preserve"> been removed and any weld defects shall be fully chipped out, </w:t>
      </w:r>
    </w:p>
    <w:p w14:paraId="3E96A0E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The repair welding shall be re-examined after the required heat treatment.</w:t>
      </w:r>
    </w:p>
    <w:p w14:paraId="33A6DD1D"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4.3.2.3. Re-weld in accordance with an approved welding procedure.</w:t>
      </w:r>
    </w:p>
    <w:p w14:paraId="237D614D"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4.3.2.4. Welded repairs shall be visually inspected after welding and previous NDE method shall be applied on welded zone.</w:t>
      </w:r>
    </w:p>
    <w:p w14:paraId="1C0A908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b/>
          <w:bCs/>
        </w:rPr>
      </w:pPr>
      <w:r w:rsidRPr="00556458">
        <w:rPr>
          <w:rFonts w:ascii="Times New Roman" w:hAnsi="Times New Roman" w:cs="Times New Roman"/>
          <w:b/>
          <w:bCs/>
        </w:rPr>
        <w:t xml:space="preserve">5 - PREPARATION: </w:t>
      </w:r>
    </w:p>
    <w:p w14:paraId="5C58594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All welded header boxes (complete welded) shall be in horizontal state to be placed in furnace. And all machined surfaces shall be protected against oxidation.</w:t>
      </w:r>
    </w:p>
    <w:p w14:paraId="44669DEA"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A way header will place in the furnace can act an important role in quality considerations. With choosing proper method and locations to place the headers.</w:t>
      </w:r>
    </w:p>
    <w:p w14:paraId="2FC4E3AA"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Then headers shall be placed in furnace by a proper crane and chain.  All parts shall be placed in furnace very slowly with no any damage. </w:t>
      </w:r>
    </w:p>
    <w:p w14:paraId="2F5EB97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lastRenderedPageBreak/>
        <w:t xml:space="preserve">Temp. Range of the furnace when headers are to be charged in it, shall not exceed 425°c. </w:t>
      </w:r>
    </w:p>
    <w:p w14:paraId="5FFCDED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Three thermocouples will be placed into the furnace to measure the temperature exactly along the treatment. One will be placed in the front of the furnace, second in the middle and the other in the end of the furnace. Each thermocouple has its own graph to be evaluated. </w:t>
      </w:r>
    </w:p>
    <w:p w14:paraId="02FEDB0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In the top and the bottom of the furnace we have air flow by an air suction device. This device will homogenize the air flow in the furnace. So, heat transfer will be modified in the furnace.  </w:t>
      </w:r>
    </w:p>
    <w:p w14:paraId="0625FA29"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Arrangement of the thermocouples shall be designed to cover whole furnace and whole effective heat radius to be able to register and record the results. </w:t>
      </w:r>
    </w:p>
    <w:p w14:paraId="79FA9D1B"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Before heat treatment, oil, scale, weld spatter and dirt shall be removed and items shall be inspected for its cleanliness.</w:t>
      </w:r>
    </w:p>
    <w:p w14:paraId="1E6A1E1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Temperature time recorder and thermocouples shall be calibrated annually. Temperature chart shall be signed by inspector before and after heat treatment. </w:t>
      </w:r>
    </w:p>
    <w:p w14:paraId="68105A40"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b/>
          <w:bCs/>
          <w:lang w:bidi="fa-IR"/>
        </w:rPr>
      </w:pPr>
      <w:r w:rsidRPr="00556458">
        <w:rPr>
          <w:rFonts w:ascii="Times New Roman" w:eastAsia="Aptos" w:hAnsi="Times New Roman" w:cs="Times New Roman"/>
          <w:b/>
          <w:bCs/>
          <w:lang w:bidi="fa-IR"/>
        </w:rPr>
        <w:t xml:space="preserve">6 – FURNACE DIMENSIONS:  </w:t>
      </w:r>
    </w:p>
    <w:p w14:paraId="56632E8D"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szCs w:val="20"/>
        </w:rPr>
      </w:pPr>
      <w:r w:rsidRPr="00556458">
        <w:rPr>
          <w:rFonts w:ascii="Times New Roman" w:eastAsia="Aptos" w:hAnsi="Times New Roman" w:cs="Times New Roman"/>
          <w:szCs w:val="20"/>
        </w:rPr>
        <w:t xml:space="preserve">Furnace with 5m length, 2m width, 3m height, with appropriate insulation system. </w:t>
      </w:r>
    </w:p>
    <w:p w14:paraId="35FDC73E"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b/>
          <w:bCs/>
          <w:lang w:bidi="fa-IR"/>
        </w:rPr>
      </w:pPr>
      <w:r w:rsidRPr="00556458">
        <w:rPr>
          <w:rFonts w:ascii="Times New Roman" w:eastAsia="Aptos" w:hAnsi="Times New Roman" w:cs="Times New Roman"/>
          <w:b/>
          <w:bCs/>
          <w:lang w:bidi="fa-IR"/>
        </w:rPr>
        <w:t>7 – HEATING AND COOLING PROCEDURE:</w:t>
      </w:r>
    </w:p>
    <w:p w14:paraId="63D15E34"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jc w:val="both"/>
        <w:rPr>
          <w:rFonts w:ascii="Times New Roman" w:hAnsi="Times New Roman" w:cs="Times New Roman"/>
          <w:szCs w:val="20"/>
        </w:rPr>
      </w:pPr>
      <w:r w:rsidRPr="00556458">
        <w:rPr>
          <w:rFonts w:ascii="Times New Roman" w:hAnsi="Times New Roman" w:cs="Times New Roman"/>
          <w:szCs w:val="20"/>
        </w:rPr>
        <w:t>After charging the furnace and closing the door, it shall be turned on. PWHT shall be proceeding according to the related schematic cycle. Operator should control the graph of time and temp. Carefully.</w:t>
      </w:r>
    </w:p>
    <w:p w14:paraId="7217D21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After considering the sufficient holding time, the furnace shall be turned off. </w:t>
      </w:r>
      <w:proofErr w:type="gramStart"/>
      <w:r w:rsidRPr="00556458">
        <w:rPr>
          <w:rFonts w:ascii="Times New Roman" w:hAnsi="Times New Roman" w:cs="Times New Roman"/>
          <w:szCs w:val="20"/>
        </w:rPr>
        <w:t>So</w:t>
      </w:r>
      <w:proofErr w:type="gramEnd"/>
      <w:r w:rsidRPr="00556458">
        <w:rPr>
          <w:rFonts w:ascii="Times New Roman" w:hAnsi="Times New Roman" w:cs="Times New Roman"/>
          <w:szCs w:val="20"/>
        </w:rPr>
        <w:t xml:space="preserve"> all parts can be cooled into the furnace. </w:t>
      </w:r>
    </w:p>
    <w:p w14:paraId="16E2ECEF"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Above 425°c the rate of heating shall not be more than (222 °c/h) divided by the maximum metal thickness of the shell </w:t>
      </w:r>
      <w:proofErr w:type="gramStart"/>
      <w:r w:rsidRPr="00556458">
        <w:rPr>
          <w:rFonts w:ascii="Times New Roman" w:hAnsi="Times New Roman" w:cs="Times New Roman"/>
          <w:szCs w:val="20"/>
        </w:rPr>
        <w:t>or  head</w:t>
      </w:r>
      <w:proofErr w:type="gramEnd"/>
      <w:r w:rsidRPr="00556458">
        <w:rPr>
          <w:rFonts w:ascii="Times New Roman" w:hAnsi="Times New Roman" w:cs="Times New Roman"/>
          <w:szCs w:val="20"/>
        </w:rPr>
        <w:t xml:space="preserve">  plate in  inches , but  in  no  case more  than 222 °c/h  .  During </w:t>
      </w:r>
      <w:proofErr w:type="gramStart"/>
      <w:r w:rsidRPr="00556458">
        <w:rPr>
          <w:rFonts w:ascii="Times New Roman" w:hAnsi="Times New Roman" w:cs="Times New Roman"/>
          <w:szCs w:val="20"/>
        </w:rPr>
        <w:t>the  heating</w:t>
      </w:r>
      <w:proofErr w:type="gramEnd"/>
      <w:r w:rsidRPr="00556458">
        <w:rPr>
          <w:rFonts w:ascii="Times New Roman" w:hAnsi="Times New Roman" w:cs="Times New Roman"/>
          <w:szCs w:val="20"/>
        </w:rPr>
        <w:t xml:space="preserve">  period  there  shall  not be  a greater  variation  in temperature  throughout  the  portion of  the  vessel  being  heated  than 140°c  within  any  4.6 mm  interval  of  length.</w:t>
      </w:r>
    </w:p>
    <w:p w14:paraId="1AA851FC" w14:textId="46578609"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 xml:space="preserve">Above 425°c, cooling shall   </w:t>
      </w:r>
      <w:r w:rsidR="00004A1C" w:rsidRPr="00556458">
        <w:rPr>
          <w:rFonts w:ascii="Times New Roman" w:hAnsi="Times New Roman" w:cs="Times New Roman"/>
          <w:szCs w:val="20"/>
        </w:rPr>
        <w:t>be done</w:t>
      </w:r>
      <w:r w:rsidRPr="00556458">
        <w:rPr>
          <w:rFonts w:ascii="Times New Roman" w:hAnsi="Times New Roman" w:cs="Times New Roman"/>
          <w:szCs w:val="20"/>
        </w:rPr>
        <w:t xml:space="preserve"> </w:t>
      </w:r>
      <w:r w:rsidR="00004A1C" w:rsidRPr="00556458">
        <w:rPr>
          <w:rFonts w:ascii="Times New Roman" w:hAnsi="Times New Roman" w:cs="Times New Roman"/>
          <w:szCs w:val="20"/>
        </w:rPr>
        <w:t>in a</w:t>
      </w:r>
      <w:r w:rsidRPr="00556458">
        <w:rPr>
          <w:rFonts w:ascii="Times New Roman" w:hAnsi="Times New Roman" w:cs="Times New Roman"/>
          <w:szCs w:val="20"/>
        </w:rPr>
        <w:t xml:space="preserve"> </w:t>
      </w:r>
      <w:r w:rsidR="00004A1C" w:rsidRPr="00556458">
        <w:rPr>
          <w:rFonts w:ascii="Times New Roman" w:hAnsi="Times New Roman" w:cs="Times New Roman"/>
          <w:szCs w:val="20"/>
        </w:rPr>
        <w:t>closed furnace or cooling chamber at a</w:t>
      </w:r>
      <w:r w:rsidRPr="00556458">
        <w:rPr>
          <w:rFonts w:ascii="Times New Roman" w:hAnsi="Times New Roman" w:cs="Times New Roman"/>
          <w:szCs w:val="20"/>
        </w:rPr>
        <w:t xml:space="preserve"> </w:t>
      </w:r>
      <w:r w:rsidR="00004A1C" w:rsidRPr="00556458">
        <w:rPr>
          <w:rFonts w:ascii="Times New Roman" w:hAnsi="Times New Roman" w:cs="Times New Roman"/>
          <w:szCs w:val="20"/>
        </w:rPr>
        <w:t>rate not greater than</w:t>
      </w:r>
      <w:r w:rsidRPr="00556458">
        <w:rPr>
          <w:rFonts w:ascii="Times New Roman" w:hAnsi="Times New Roman" w:cs="Times New Roman"/>
          <w:szCs w:val="20"/>
        </w:rPr>
        <w:t xml:space="preserve"> </w:t>
      </w:r>
      <w:r w:rsidRPr="00556458">
        <w:rPr>
          <w:rFonts w:ascii="Times New Roman" w:hAnsi="Times New Roman" w:cs="Times New Roman"/>
          <w:szCs w:val="20"/>
        </w:rPr>
        <w:lastRenderedPageBreak/>
        <w:t>280°c/</w:t>
      </w:r>
      <w:r w:rsidR="00004A1C" w:rsidRPr="00556458">
        <w:rPr>
          <w:rFonts w:ascii="Times New Roman" w:hAnsi="Times New Roman" w:cs="Times New Roman"/>
          <w:szCs w:val="20"/>
        </w:rPr>
        <w:t xml:space="preserve">h </w:t>
      </w:r>
      <w:proofErr w:type="gramStart"/>
      <w:r w:rsidR="00004A1C" w:rsidRPr="00556458">
        <w:rPr>
          <w:rFonts w:ascii="Times New Roman" w:hAnsi="Times New Roman" w:cs="Times New Roman"/>
          <w:szCs w:val="20"/>
        </w:rPr>
        <w:t>divided</w:t>
      </w:r>
      <w:r w:rsidRPr="00556458">
        <w:rPr>
          <w:rFonts w:ascii="Times New Roman" w:hAnsi="Times New Roman" w:cs="Times New Roman"/>
          <w:szCs w:val="20"/>
        </w:rPr>
        <w:t xml:space="preserve">  by</w:t>
      </w:r>
      <w:proofErr w:type="gramEnd"/>
      <w:r w:rsidRPr="00556458">
        <w:rPr>
          <w:rFonts w:ascii="Times New Roman" w:hAnsi="Times New Roman" w:cs="Times New Roman"/>
          <w:szCs w:val="20"/>
        </w:rPr>
        <w:t xml:space="preserve"> the  maximum metal  thickness  of plate in  inches . But in no case more than 280 °c/h. From 800°F (425°C) the vessel may be cooled in still air.</w:t>
      </w:r>
    </w:p>
    <w:p w14:paraId="465DFD20" w14:textId="77777777" w:rsidR="00CF593E"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hAnsi="Times New Roman" w:cs="Times New Roman"/>
          <w:szCs w:val="20"/>
        </w:rPr>
        <w:t>During holding period there shall not be a greater difference than 83 °c between the highest and lowest temperature.</w:t>
      </w:r>
    </w:p>
    <w:tbl>
      <w:tblPr>
        <w:tblStyle w:val="TableGrid"/>
        <w:tblW w:w="0" w:type="auto"/>
        <w:tblInd w:w="265" w:type="dxa"/>
        <w:tblLook w:val="04A0" w:firstRow="1" w:lastRow="0" w:firstColumn="1" w:lastColumn="0" w:noHBand="0" w:noVBand="1"/>
      </w:tblPr>
      <w:tblGrid>
        <w:gridCol w:w="1405"/>
        <w:gridCol w:w="1532"/>
        <w:gridCol w:w="1485"/>
        <w:gridCol w:w="1521"/>
        <w:gridCol w:w="1488"/>
        <w:gridCol w:w="1320"/>
      </w:tblGrid>
      <w:tr w:rsidR="00CF593E" w14:paraId="4ED15557" w14:textId="77777777" w:rsidTr="009C4EED">
        <w:trPr>
          <w:cantSplit/>
          <w:trHeight w:val="1134"/>
        </w:trPr>
        <w:tc>
          <w:tcPr>
            <w:tcW w:w="1405" w:type="dxa"/>
            <w:vAlign w:val="center"/>
          </w:tcPr>
          <w:p w14:paraId="1EC48088"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Item Number</w:t>
            </w:r>
          </w:p>
        </w:tc>
        <w:tc>
          <w:tcPr>
            <w:tcW w:w="1532" w:type="dxa"/>
            <w:vAlign w:val="center"/>
          </w:tcPr>
          <w:p w14:paraId="738394F4"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Thickness (Max.)</w:t>
            </w:r>
          </w:p>
        </w:tc>
        <w:tc>
          <w:tcPr>
            <w:tcW w:w="1485" w:type="dxa"/>
            <w:vAlign w:val="center"/>
          </w:tcPr>
          <w:p w14:paraId="19F653A6"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Heating Rate (Max.) ºC/Hr.</w:t>
            </w:r>
          </w:p>
        </w:tc>
        <w:tc>
          <w:tcPr>
            <w:tcW w:w="1521" w:type="dxa"/>
            <w:vAlign w:val="center"/>
          </w:tcPr>
          <w:p w14:paraId="19F3B64A"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Holding Time Min. (minutes)</w:t>
            </w:r>
          </w:p>
        </w:tc>
        <w:tc>
          <w:tcPr>
            <w:tcW w:w="1488" w:type="dxa"/>
            <w:vAlign w:val="center"/>
          </w:tcPr>
          <w:p w14:paraId="35A4E417"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Holding Temp. (ºC)</w:t>
            </w:r>
          </w:p>
        </w:tc>
        <w:tc>
          <w:tcPr>
            <w:tcW w:w="1320" w:type="dxa"/>
            <w:vAlign w:val="center"/>
          </w:tcPr>
          <w:p w14:paraId="11CF0A78" w14:textId="77777777" w:rsidR="00CF593E" w:rsidRDefault="00CF593E" w:rsidP="00B97F1F">
            <w:pPr>
              <w:widowControl w:val="0"/>
              <w:tabs>
                <w:tab w:val="left" w:pos="9090"/>
                <w:tab w:val="left" w:pos="9540"/>
              </w:tabs>
              <w:autoSpaceDE w:val="0"/>
              <w:autoSpaceDN w:val="0"/>
              <w:adjustRightInd w:val="0"/>
              <w:spacing w:after="210" w:line="360" w:lineRule="auto"/>
              <w:ind w:left="113" w:right="35"/>
              <w:rPr>
                <w:rFonts w:ascii="Times New Roman" w:hAnsi="Times New Roman" w:cs="Times New Roman"/>
                <w:szCs w:val="20"/>
              </w:rPr>
            </w:pPr>
            <w:r w:rsidRPr="00815F89">
              <w:rPr>
                <w:rFonts w:ascii="Times New Roman" w:eastAsia="Aptos" w:hAnsi="Times New Roman" w:cs="Times New Roman"/>
                <w:b/>
                <w:bCs/>
                <w:sz w:val="20"/>
                <w:szCs w:val="20"/>
                <w:lang w:bidi="fa-IR"/>
              </w:rPr>
              <w:t>Cooling Rate (Max.) ºC/Hr.</w:t>
            </w:r>
          </w:p>
        </w:tc>
      </w:tr>
      <w:tr w:rsidR="00CF593E" w14:paraId="0A9DE281" w14:textId="77777777" w:rsidTr="009C4EED">
        <w:tc>
          <w:tcPr>
            <w:tcW w:w="1405" w:type="dxa"/>
            <w:vAlign w:val="center"/>
          </w:tcPr>
          <w:p w14:paraId="4FC3C9D7" w14:textId="3CFB5B12" w:rsidR="00CF593E" w:rsidRDefault="009C4EED"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0D69F3">
              <w:rPr>
                <w:rFonts w:ascii="CIDFont+F4" w:hAnsi="CIDFont+F4" w:cs="CIDFont+F4"/>
                <w:sz w:val="20"/>
                <w:szCs w:val="20"/>
              </w:rPr>
              <w:t>Air Cooler</w:t>
            </w:r>
          </w:p>
        </w:tc>
        <w:tc>
          <w:tcPr>
            <w:tcW w:w="1532" w:type="dxa"/>
            <w:vAlign w:val="center"/>
          </w:tcPr>
          <w:p w14:paraId="252311C7" w14:textId="2CA2972C" w:rsidR="00CF593E" w:rsidRDefault="000D69F3"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Pr>
                <w:rFonts w:ascii="Times New Roman" w:hAnsi="Times New Roman" w:cs="Times New Roman"/>
                <w:szCs w:val="20"/>
              </w:rPr>
              <w:t>20</w:t>
            </w:r>
          </w:p>
        </w:tc>
        <w:tc>
          <w:tcPr>
            <w:tcW w:w="1485" w:type="dxa"/>
            <w:vAlign w:val="center"/>
          </w:tcPr>
          <w:p w14:paraId="4D6DBC82" w14:textId="77777777" w:rsidR="00CF593E" w:rsidRDefault="00CF593E"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Pr>
                <w:rFonts w:ascii="Times New Roman" w:hAnsi="Times New Roman" w:cs="Times New Roman"/>
                <w:szCs w:val="20"/>
              </w:rPr>
              <w:t>222</w:t>
            </w:r>
          </w:p>
        </w:tc>
        <w:tc>
          <w:tcPr>
            <w:tcW w:w="1521" w:type="dxa"/>
            <w:vAlign w:val="center"/>
          </w:tcPr>
          <w:p w14:paraId="05E5B06E" w14:textId="77777777" w:rsidR="00CF593E" w:rsidRDefault="00CF593E"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Pr>
                <w:rFonts w:ascii="Times New Roman" w:hAnsi="Times New Roman" w:cs="Times New Roman"/>
                <w:szCs w:val="20"/>
              </w:rPr>
              <w:t>60</w:t>
            </w:r>
          </w:p>
        </w:tc>
        <w:tc>
          <w:tcPr>
            <w:tcW w:w="1488" w:type="dxa"/>
            <w:vAlign w:val="center"/>
          </w:tcPr>
          <w:p w14:paraId="57AE2056" w14:textId="77777777" w:rsidR="00CF593E" w:rsidRDefault="00CF593E"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eastAsia="Aptos" w:hAnsi="Times New Roman" w:cs="Times New Roman"/>
                <w:szCs w:val="20"/>
                <w:lang w:bidi="fa-IR"/>
              </w:rPr>
              <w:t>610±10</w:t>
            </w:r>
          </w:p>
        </w:tc>
        <w:tc>
          <w:tcPr>
            <w:tcW w:w="1320" w:type="dxa"/>
            <w:vAlign w:val="center"/>
          </w:tcPr>
          <w:p w14:paraId="4E1B5BCF" w14:textId="77777777" w:rsidR="00CF593E" w:rsidRDefault="00CF593E" w:rsidP="00B97F1F">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r w:rsidRPr="00556458">
              <w:rPr>
                <w:rFonts w:ascii="Times New Roman" w:eastAsia="Aptos" w:hAnsi="Times New Roman" w:cs="Times New Roman"/>
                <w:szCs w:val="20"/>
                <w:lang w:bidi="fa-IR"/>
              </w:rPr>
              <w:t>222</w:t>
            </w:r>
          </w:p>
        </w:tc>
      </w:tr>
    </w:tbl>
    <w:p w14:paraId="2BD08BB8"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hAnsi="Times New Roman" w:cs="Times New Roman"/>
          <w:szCs w:val="20"/>
        </w:rPr>
      </w:pPr>
    </w:p>
    <w:p w14:paraId="7A8CE862"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jc w:val="both"/>
        <w:rPr>
          <w:rFonts w:ascii="Times New Roman" w:eastAsia="Aptos" w:hAnsi="Times New Roman" w:cs="Times New Roman"/>
          <w:b/>
          <w:bCs/>
          <w:color w:val="548FD6"/>
          <w:sz w:val="20"/>
          <w:szCs w:val="20"/>
        </w:rPr>
      </w:pPr>
      <w:r w:rsidRPr="00556458">
        <w:rPr>
          <w:rFonts w:ascii="Times New Roman" w:hAnsi="Times New Roman" w:cs="Times New Roman"/>
          <w:b/>
          <w:bCs/>
          <w:szCs w:val="18"/>
        </w:rPr>
        <w:t>SCHEDULING</w:t>
      </w:r>
      <w:r w:rsidRPr="00556458">
        <w:rPr>
          <w:rFonts w:ascii="Times New Roman" w:eastAsia="Aptos" w:hAnsi="Times New Roman" w:cs="Times New Roman"/>
          <w:b/>
          <w:bCs/>
          <w:color w:val="548FD6"/>
          <w:sz w:val="20"/>
          <w:szCs w:val="20"/>
        </w:rPr>
        <w:t xml:space="preserve"> </w:t>
      </w:r>
      <w:r w:rsidRPr="00556458">
        <w:rPr>
          <w:rFonts w:ascii="Times New Roman" w:hAnsi="Times New Roman" w:cs="Times New Roman"/>
          <w:b/>
          <w:bCs/>
          <w:szCs w:val="18"/>
        </w:rPr>
        <w:t>OF</w:t>
      </w:r>
      <w:r w:rsidRPr="00556458">
        <w:rPr>
          <w:rFonts w:ascii="Times New Roman" w:eastAsia="Aptos" w:hAnsi="Times New Roman" w:cs="Times New Roman"/>
          <w:b/>
          <w:bCs/>
          <w:color w:val="548FD6"/>
          <w:sz w:val="20"/>
          <w:szCs w:val="20"/>
        </w:rPr>
        <w:t xml:space="preserve"> </w:t>
      </w:r>
      <w:r w:rsidRPr="00556458">
        <w:rPr>
          <w:rFonts w:ascii="Times New Roman" w:hAnsi="Times New Roman" w:cs="Times New Roman"/>
          <w:b/>
          <w:bCs/>
          <w:szCs w:val="18"/>
        </w:rPr>
        <w:t>PWHT</w:t>
      </w:r>
    </w:p>
    <w:p w14:paraId="0ABBEFF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hAnsi="Times New Roman" w:cs="Times New Roman"/>
        </w:rPr>
        <w:t>PWHT</w:t>
      </w:r>
      <w:r w:rsidRPr="00556458">
        <w:rPr>
          <w:rFonts w:ascii="Times New Roman" w:eastAsia="Aptos" w:hAnsi="Times New Roman" w:cs="Times New Roman"/>
        </w:rPr>
        <w:t xml:space="preserve"> shall be performed after following actions:</w:t>
      </w:r>
    </w:p>
    <w:p w14:paraId="66F0993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 Machining</w:t>
      </w:r>
    </w:p>
    <w:p w14:paraId="373384D7"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-Cold and hot forming</w:t>
      </w:r>
    </w:p>
    <w:p w14:paraId="4E7BF11D"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-All repair and welding</w:t>
      </w:r>
    </w:p>
    <w:p w14:paraId="03DDCA8B"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-Final dimensional check</w:t>
      </w:r>
    </w:p>
    <w:p w14:paraId="6EAFE44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-Main NDT of header</w:t>
      </w:r>
    </w:p>
    <w:p w14:paraId="6CD550F5"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b/>
          <w:bCs/>
        </w:rPr>
        <w:t>OPERATING</w:t>
      </w:r>
      <w:r w:rsidRPr="00556458">
        <w:rPr>
          <w:rFonts w:ascii="Times New Roman" w:eastAsia="Aptos" w:hAnsi="Times New Roman" w:cs="Times New Roman"/>
          <w:b/>
          <w:bCs/>
          <w:color w:val="548FD6"/>
        </w:rPr>
        <w:t xml:space="preserve"> </w:t>
      </w:r>
      <w:r w:rsidRPr="00556458">
        <w:rPr>
          <w:rFonts w:ascii="Times New Roman" w:eastAsia="Aptos" w:hAnsi="Times New Roman" w:cs="Times New Roman"/>
          <w:b/>
          <w:bCs/>
        </w:rPr>
        <w:t>OF POST WELD HEAT TREATMENT</w:t>
      </w:r>
    </w:p>
    <w:p w14:paraId="4E8FA6D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The operating of the post weld heat treatment should be generally performed in accordance</w:t>
      </w:r>
    </w:p>
    <w:p w14:paraId="780045D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With the sequence prescribed here after.</w:t>
      </w:r>
    </w:p>
    <w:p w14:paraId="3D854597"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1) Review the procedure of the heat treatment work and drawing.</w:t>
      </w:r>
    </w:p>
    <w:p w14:paraId="3CCB9A15"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2) Check the weld and line number, cleaning condition and other requirement to be performed for PWHT.</w:t>
      </w:r>
    </w:p>
    <w:p w14:paraId="69E2E481"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lastRenderedPageBreak/>
        <w:t>3) Determination the burner number and type, thermocouple type, number position and adhesion Condition.</w:t>
      </w:r>
    </w:p>
    <w:p w14:paraId="406510A4"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4) confirm the calibration status (report) of temperature recorder. The temperature recorder shall be calibrated in accordance to the fabricator recommendation or laboratory guidance.</w:t>
      </w:r>
    </w:p>
    <w:p w14:paraId="003C2D03"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5) Thermocouple calibration record shall be reviewed and approved with inspector.</w:t>
      </w:r>
    </w:p>
    <w:p w14:paraId="1F977FDE"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6) Connect of power cables to temperature recorder and controller, respectively.</w:t>
      </w:r>
    </w:p>
    <w:p w14:paraId="12112ED6"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7) All machined surface, such as Flange faces, Bolts holes, Threads, etc., shall be protected from oxidation during the heat treatment by coating with deoxy aluminate or other suitable material such as refractory mud mixing with water.</w:t>
      </w:r>
    </w:p>
    <w:p w14:paraId="383E78A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8) Seal furnace gap.</w:t>
      </w:r>
    </w:p>
    <w:p w14:paraId="4FA82969"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 xml:space="preserve">9) Check the temporary supports for fill-up distortion due to the PWHT operation, and check all of the dial’s instruments, knobs/ controller and indicators related to the PWHT operation. </w:t>
      </w:r>
    </w:p>
    <w:p w14:paraId="01499390"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10) Heat up until PWHT temperature is reached at the desired value of the heat treatment procedure.</w:t>
      </w:r>
    </w:p>
    <w:p w14:paraId="7EAEBCCC"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11) Monitor the heating rate, holding time and cooling rate during the PWHT operation.</w:t>
      </w:r>
    </w:p>
    <w:p w14:paraId="108DD4E0"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12) Disassemble the thermocouple and temporary attachment.</w:t>
      </w:r>
    </w:p>
    <w:p w14:paraId="2C2C50A5"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 xml:space="preserve">13) Check the time-temperature chart, and make a heat treatment report in accordance with the time-temperature chart. </w:t>
      </w:r>
    </w:p>
    <w:p w14:paraId="3B1E976B" w14:textId="77777777" w:rsidR="00CF593E" w:rsidRPr="00556458"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r w:rsidRPr="00556458">
        <w:rPr>
          <w:rFonts w:ascii="Times New Roman" w:eastAsia="Aptos" w:hAnsi="Times New Roman" w:cs="Times New Roman"/>
        </w:rPr>
        <w:t>14) During the heating and holding periods, the furnace atmosphere shall be do controlled as the avoid excessive oxidation of the surface of the Header. The furnace shall be of such design as for prevent direct impingement of the flame on the Header.</w:t>
      </w:r>
    </w:p>
    <w:p w14:paraId="1FA3B6AB" w14:textId="11E19769" w:rsidR="00CF593E" w:rsidRDefault="00CF593E"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p>
    <w:p w14:paraId="167A50C4" w14:textId="6D793CD4" w:rsidR="009C4EED" w:rsidRDefault="009C4EED"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p>
    <w:p w14:paraId="5F1F71BF" w14:textId="77777777" w:rsidR="009C4EED" w:rsidRPr="00556458" w:rsidRDefault="009C4EED" w:rsidP="00CF593E">
      <w:pPr>
        <w:widowControl w:val="0"/>
        <w:tabs>
          <w:tab w:val="left" w:pos="9090"/>
          <w:tab w:val="left" w:pos="9540"/>
        </w:tabs>
        <w:autoSpaceDE w:val="0"/>
        <w:autoSpaceDN w:val="0"/>
        <w:adjustRightInd w:val="0"/>
        <w:spacing w:after="210" w:line="360" w:lineRule="auto"/>
        <w:ind w:right="35"/>
        <w:rPr>
          <w:rFonts w:ascii="Times New Roman" w:eastAsia="Aptos" w:hAnsi="Times New Roman" w:cs="Times New Roman"/>
        </w:rPr>
      </w:pPr>
    </w:p>
    <w:p w14:paraId="66A38CF2"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b/>
          <w:bCs/>
          <w:lang w:bidi="fa-IR"/>
        </w:rPr>
      </w:pPr>
      <w:r w:rsidRPr="00556458">
        <w:rPr>
          <w:rFonts w:ascii="Times New Roman" w:eastAsia="Aptos" w:hAnsi="Times New Roman" w:cs="Times New Roman"/>
          <w:b/>
          <w:bCs/>
          <w:lang w:bidi="fa-IR"/>
        </w:rPr>
        <w:lastRenderedPageBreak/>
        <w:t xml:space="preserve">8 – POST TREATING CONSIDERATIONS: </w:t>
      </w:r>
    </w:p>
    <w:p w14:paraId="2B62FD0D" w14:textId="77777777" w:rsidR="00CF593E" w:rsidRPr="00556458" w:rsidRDefault="00CF593E" w:rsidP="00CF593E">
      <w:pPr>
        <w:tabs>
          <w:tab w:val="left" w:pos="9540"/>
        </w:tabs>
        <w:bidi/>
        <w:spacing w:before="240" w:line="360" w:lineRule="auto"/>
        <w:ind w:right="35"/>
        <w:jc w:val="right"/>
        <w:rPr>
          <w:rFonts w:ascii="Times New Roman" w:eastAsia="Aptos" w:hAnsi="Times New Roman" w:cs="Times New Roman"/>
          <w:szCs w:val="20"/>
        </w:rPr>
      </w:pPr>
      <w:r w:rsidRPr="00556458">
        <w:rPr>
          <w:rFonts w:ascii="Times New Roman" w:eastAsia="Aptos" w:hAnsi="Times New Roman" w:cs="Times New Roman"/>
          <w:szCs w:val="20"/>
        </w:rPr>
        <w:t xml:space="preserve">After completing PWHT procedure, time-temperature charts shall be record from the registration unit of the furnace according to the service description. </w:t>
      </w:r>
    </w:p>
    <w:p w14:paraId="0F92AD19" w14:textId="77777777" w:rsidR="00CF593E" w:rsidRPr="00A013B0"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lang w:bidi="fa-IR"/>
        </w:rPr>
      </w:pPr>
      <w:r w:rsidRPr="00A013B0">
        <w:rPr>
          <w:rFonts w:ascii="Times New Roman" w:eastAsia="Aptos" w:hAnsi="Times New Roman" w:cs="Times New Roman"/>
        </w:rPr>
        <w:t xml:space="preserve">- Hardness test shall consist of at least two hardness measurements in weld metal which shall be taken on each longitudinal and circumferential weld seam and each branch connection nozzle, except for small nozzle connections of diameter 3" and less which may be random tested.       </w:t>
      </w:r>
      <w:r w:rsidRPr="00A013B0">
        <w:rPr>
          <w:rFonts w:ascii="Times New Roman" w:eastAsia="Aptos" w:hAnsi="Times New Roman" w:cs="Times New Roman"/>
          <w:rtl/>
        </w:rPr>
        <w:t xml:space="preserve"> .</w:t>
      </w:r>
      <w:r w:rsidRPr="00A013B0">
        <w:rPr>
          <w:rFonts w:ascii="Times New Roman" w:eastAsia="Aptos" w:hAnsi="Times New Roman" w:cs="Times New Roman"/>
          <w:rtl/>
          <w:lang w:bidi="fa-IR"/>
        </w:rPr>
        <w:t>(</w:t>
      </w:r>
      <w:r w:rsidRPr="00A013B0">
        <w:rPr>
          <w:rFonts w:ascii="Times New Roman" w:eastAsia="Aptos" w:hAnsi="Times New Roman" w:cs="Times New Roman"/>
        </w:rPr>
        <w:t>(at least 20%</w:t>
      </w:r>
      <w:r w:rsidRPr="00A013B0">
        <w:rPr>
          <w:rFonts w:ascii="Times New Roman" w:eastAsia="Aptos" w:hAnsi="Times New Roman" w:cs="Times New Roman"/>
        </w:rPr>
        <w:cr/>
        <w:t>Each weld forming part of prefabricated head shall be as well hardness tested.</w:t>
      </w:r>
      <w:r w:rsidRPr="00A013B0">
        <w:rPr>
          <w:rFonts w:ascii="Times New Roman" w:eastAsia="Aptos" w:hAnsi="Times New Roman" w:cs="Times New Roman"/>
          <w:rtl/>
        </w:rPr>
        <w:t xml:space="preserve"> </w:t>
      </w:r>
      <w:r w:rsidRPr="00A013B0">
        <w:rPr>
          <w:rFonts w:ascii="Times New Roman" w:eastAsia="Aptos" w:hAnsi="Times New Roman" w:cs="Times New Roman"/>
          <w:rtl/>
          <w:lang w:bidi="fa-IR"/>
        </w:rPr>
        <w:t xml:space="preserve"> </w:t>
      </w:r>
    </w:p>
    <w:p w14:paraId="0907559A" w14:textId="77777777" w:rsidR="00CF593E" w:rsidRPr="00A013B0" w:rsidRDefault="00CF593E" w:rsidP="00CF593E">
      <w:pPr>
        <w:tabs>
          <w:tab w:val="left" w:pos="9540"/>
        </w:tabs>
        <w:spacing w:before="100" w:beforeAutospacing="1" w:after="100" w:afterAutospacing="1" w:line="360" w:lineRule="auto"/>
        <w:ind w:right="35"/>
        <w:rPr>
          <w:rFonts w:ascii="Times New Roman" w:eastAsia="Aptos" w:hAnsi="Times New Roman" w:cs="Times New Roman"/>
        </w:rPr>
      </w:pPr>
      <w:r w:rsidRPr="00A013B0">
        <w:rPr>
          <w:rFonts w:ascii="Times New Roman" w:eastAsia="Aptos" w:hAnsi="Times New Roman" w:cs="Times New Roman"/>
        </w:rPr>
        <w:t>-Maximum Hardness is 200 HB -API 661 2013</w:t>
      </w:r>
    </w:p>
    <w:p w14:paraId="796BAD4A" w14:textId="77777777" w:rsidR="00CF593E" w:rsidRPr="00556458" w:rsidRDefault="00CF593E" w:rsidP="00CF593E">
      <w:pPr>
        <w:tabs>
          <w:tab w:val="left" w:pos="9540"/>
        </w:tabs>
        <w:spacing w:before="100" w:beforeAutospacing="1" w:after="100" w:afterAutospacing="1" w:line="360" w:lineRule="auto"/>
        <w:ind w:right="35"/>
        <w:rPr>
          <w:rFonts w:ascii="Times New Roman" w:eastAsia="Aptos" w:hAnsi="Times New Roman" w:cs="Times New Roman"/>
          <w:b/>
          <w:bCs/>
          <w:lang w:bidi="fa-IR"/>
        </w:rPr>
      </w:pPr>
      <w:r w:rsidRPr="00556458">
        <w:rPr>
          <w:rFonts w:ascii="Times New Roman" w:eastAsia="Aptos" w:hAnsi="Times New Roman" w:cs="Times New Roman"/>
          <w:b/>
          <w:bCs/>
          <w:lang w:bidi="fa-IR"/>
        </w:rPr>
        <w:t xml:space="preserve"> 9 – ACCEPTANCE CRITERIA:</w:t>
      </w:r>
    </w:p>
    <w:p w14:paraId="32E3E080" w14:textId="4DC39D0D"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sz w:val="23"/>
          <w:szCs w:val="23"/>
          <w:lang w:bidi="fa-IR"/>
        </w:rPr>
      </w:pPr>
      <w:r w:rsidRPr="00556458">
        <w:rPr>
          <w:rFonts w:ascii="Times New Roman" w:eastAsia="Aptos" w:hAnsi="Times New Roman" w:cs="Times New Roman"/>
          <w:sz w:val="23"/>
          <w:szCs w:val="23"/>
          <w:lang w:bidi="fa-IR"/>
        </w:rPr>
        <w:t xml:space="preserve">-NDT CHECKLIST &amp; NDT MAP </w:t>
      </w:r>
      <w:r w:rsidR="0067732A">
        <w:rPr>
          <w:rFonts w:ascii="Times New Roman" w:eastAsia="Aptos" w:hAnsi="Times New Roman" w:cs="Times New Roman"/>
          <w:sz w:val="23"/>
          <w:szCs w:val="23"/>
          <w:lang w:bidi="fa-IR"/>
        </w:rPr>
        <w:t>(</w:t>
      </w:r>
      <w:r w:rsidR="0067732A" w:rsidRPr="0067732A">
        <w:rPr>
          <w:rFonts w:ascii="Times New Roman" w:eastAsia="Aptos" w:hAnsi="Times New Roman" w:cs="Times New Roman"/>
          <w:sz w:val="23"/>
          <w:szCs w:val="23"/>
          <w:lang w:bidi="fa-IR"/>
        </w:rPr>
        <w:t>EI027-DMF-VD-QC-PRO-023</w:t>
      </w:r>
      <w:r w:rsidR="0067732A">
        <w:rPr>
          <w:rFonts w:ascii="Times New Roman" w:eastAsia="Aptos" w:hAnsi="Times New Roman" w:cs="Times New Roman"/>
          <w:sz w:val="23"/>
          <w:szCs w:val="23"/>
          <w:lang w:bidi="fa-IR"/>
        </w:rPr>
        <w:t>)</w:t>
      </w:r>
    </w:p>
    <w:p w14:paraId="6B2868A3"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b/>
          <w:bCs/>
          <w:u w:val="single"/>
          <w:rtl/>
          <w:lang w:bidi="fa-IR"/>
        </w:rPr>
      </w:pPr>
      <w:r w:rsidRPr="00556458">
        <w:rPr>
          <w:rFonts w:ascii="Times New Roman" w:eastAsia="Aptos" w:hAnsi="Times New Roman" w:cs="Times New Roman"/>
          <w:b/>
          <w:bCs/>
          <w:lang w:bidi="fa-IR"/>
        </w:rPr>
        <w:t>-</w:t>
      </w:r>
      <w:r w:rsidRPr="00556458">
        <w:rPr>
          <w:rFonts w:ascii="Times New Roman" w:eastAsia="Aptos" w:hAnsi="Times New Roman" w:cs="Times New Roman"/>
          <w:b/>
          <w:bCs/>
          <w:u w:val="single"/>
          <w:lang w:bidi="fa-IR"/>
        </w:rPr>
        <w:t xml:space="preserve"> Hardness conversions shall be made in accordance with ASTM E110.</w:t>
      </w:r>
    </w:p>
    <w:p w14:paraId="084322C4"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b/>
          <w:bCs/>
          <w:lang w:bidi="fa-IR"/>
        </w:rPr>
      </w:pPr>
      <w:r w:rsidRPr="00556458">
        <w:rPr>
          <w:rFonts w:ascii="Times New Roman" w:eastAsia="Aptos" w:hAnsi="Times New Roman" w:cs="Times New Roman"/>
          <w:b/>
          <w:bCs/>
          <w:lang w:bidi="fa-IR"/>
        </w:rPr>
        <w:t xml:space="preserve">10 - REPORT: </w:t>
      </w:r>
    </w:p>
    <w:p w14:paraId="12995BE6" w14:textId="77777777" w:rsidR="00CF593E" w:rsidRPr="00556458" w:rsidRDefault="00CF593E" w:rsidP="00CF593E">
      <w:pPr>
        <w:tabs>
          <w:tab w:val="left" w:pos="9540"/>
        </w:tabs>
        <w:bidi/>
        <w:spacing w:before="100" w:beforeAutospacing="1" w:after="100" w:afterAutospacing="1" w:line="360" w:lineRule="auto"/>
        <w:ind w:right="35"/>
        <w:jc w:val="right"/>
        <w:rPr>
          <w:rFonts w:ascii="Times New Roman" w:eastAsia="Aptos" w:hAnsi="Times New Roman" w:cs="Times New Roman"/>
          <w:lang w:bidi="fa-IR"/>
        </w:rPr>
      </w:pPr>
      <w:r w:rsidRPr="00556458">
        <w:rPr>
          <w:rFonts w:ascii="Times New Roman" w:eastAsia="Aptos" w:hAnsi="Times New Roman" w:cs="Times New Roman"/>
          <w:lang w:bidi="fa-IR"/>
        </w:rPr>
        <w:t>Related graphs of the furnace shall be attached to Report format. (See Annex I)</w:t>
      </w:r>
    </w:p>
    <w:p w14:paraId="57314E7B" w14:textId="77777777" w:rsidR="00CF593E" w:rsidRDefault="00CF593E"/>
    <w:sectPr w:rsidR="00CF593E" w:rsidSect="00735331">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DF07DA4"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0E66A0" w:rsidRPr="000E66A0">
            <w:rPr>
              <w:rFonts w:ascii="Times New Roman" w:hAnsi="Times New Roman"/>
              <w:sz w:val="20"/>
              <w:szCs w:val="20"/>
            </w:rPr>
            <w:t>PWHT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1B343DCB"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0E66A0" w:rsidRPr="000E66A0">
            <w:rPr>
              <w:rFonts w:ascii="Times New Roman" w:hAnsi="Times New Roman"/>
            </w:rPr>
            <w:t>EI027-DMF-VD-QC-PRO-025</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3229719F"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0E66A0">
            <w:rPr>
              <w:b/>
              <w:bCs/>
            </w:rPr>
            <w:t>10</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21689"/>
    <w:multiLevelType w:val="multilevel"/>
    <w:tmpl w:val="CC3EF96A"/>
    <w:lvl w:ilvl="0">
      <w:start w:val="1"/>
      <w:numFmt w:val="decimal"/>
      <w:lvlText w:val="%1.0"/>
      <w:lvlJc w:val="left"/>
      <w:pPr>
        <w:tabs>
          <w:tab w:val="num" w:pos="720"/>
        </w:tabs>
        <w:ind w:left="720" w:hanging="720"/>
      </w:pPr>
      <w:rPr>
        <w:rFonts w:cs="Times New Roman" w:hint="default"/>
        <w:sz w:val="24"/>
        <w:szCs w:val="24"/>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04A1C"/>
    <w:rsid w:val="000D69F3"/>
    <w:rsid w:val="000E66A0"/>
    <w:rsid w:val="00267CD8"/>
    <w:rsid w:val="00271A2F"/>
    <w:rsid w:val="004622F7"/>
    <w:rsid w:val="0061249E"/>
    <w:rsid w:val="0067732A"/>
    <w:rsid w:val="00735331"/>
    <w:rsid w:val="00783BAC"/>
    <w:rsid w:val="009C4EED"/>
    <w:rsid w:val="00BD1963"/>
    <w:rsid w:val="00CF593E"/>
    <w:rsid w:val="00F25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3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CF593E"/>
    <w:pPr>
      <w:spacing w:before="120" w:after="120" w:line="240" w:lineRule="auto"/>
      <w:ind w:left="864" w:right="115"/>
      <w:contextualSpacing/>
    </w:pPr>
    <w:rPr>
      <w:rFonts w:ascii="Garamond" w:hAnsi="Garamond"/>
      <w:sz w:val="24"/>
    </w:rPr>
  </w:style>
  <w:style w:type="paragraph" w:styleId="TOC1">
    <w:name w:val="toc 1"/>
    <w:basedOn w:val="Normal"/>
    <w:next w:val="Normal"/>
    <w:autoRedefine/>
    <w:uiPriority w:val="39"/>
    <w:unhideWhenUsed/>
    <w:rsid w:val="00CF593E"/>
    <w:pPr>
      <w:tabs>
        <w:tab w:val="left" w:pos="360"/>
        <w:tab w:val="right" w:leader="dot" w:pos="9648"/>
      </w:tabs>
      <w:spacing w:before="120" w:after="0" w:line="240" w:lineRule="auto"/>
      <w:ind w:left="144" w:right="115"/>
    </w:pPr>
    <w:rPr>
      <w:rFonts w:ascii="Garamond" w:hAnsi="Garamond" w:cstheme="minorHAnsi"/>
      <w:b/>
      <w:bCs/>
      <w:iCs/>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1870</Words>
  <Characters>7350</Characters>
  <Application>Microsoft Office Word</Application>
  <DocSecurity>0</DocSecurity>
  <Lines>1837</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3</cp:revision>
  <dcterms:created xsi:type="dcterms:W3CDTF">2024-06-22T07:39:00Z</dcterms:created>
  <dcterms:modified xsi:type="dcterms:W3CDTF">2024-10-07T11:12:00Z</dcterms:modified>
</cp:coreProperties>
</file>